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E01B" w14:textId="0C380750" w:rsidR="00DC2F56" w:rsidRPr="00F76B44" w:rsidRDefault="00D14590" w:rsidP="00620CE7">
      <w:pPr>
        <w:numPr>
          <w:ilvl w:val="0"/>
          <w:numId w:val="7"/>
        </w:numPr>
        <w:tabs>
          <w:tab w:val="left" w:pos="6390"/>
        </w:tabs>
        <w:adjustRightInd w:val="0"/>
        <w:ind w:left="0" w:firstLine="0"/>
        <w:jc w:val="left"/>
        <w:rPr>
          <w:rFonts w:asciiTheme="minorHAnsi" w:eastAsiaTheme="minorHAnsi" w:hAnsiTheme="minorHAnsi"/>
          <w:kern w:val="0"/>
          <w:sz w:val="28"/>
          <w:szCs w:val="28"/>
        </w:rPr>
      </w:pPr>
      <w:bookmarkStart w:id="0" w:name="_Hlk43809570"/>
      <w:r w:rsidRPr="00E87331">
        <w:rPr>
          <w:rFonts w:hAnsi="ＭＳ 明朝" w:hint="eastAsia"/>
          <w:sz w:val="28"/>
          <w:szCs w:val="28"/>
        </w:rPr>
        <w:t>内部統制システム構築に関する基本方針</w:t>
      </w: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2190"/>
        <w:gridCol w:w="2190"/>
        <w:gridCol w:w="2190"/>
      </w:tblGrid>
      <w:tr w:rsidR="00DC2F56" w:rsidRPr="00F76B44" w14:paraId="4A81722A" w14:textId="77777777" w:rsidTr="005E1820">
        <w:trPr>
          <w:trHeight w:hRule="exact" w:val="454"/>
        </w:trPr>
        <w:tc>
          <w:tcPr>
            <w:tcW w:w="8760" w:type="dxa"/>
            <w:gridSpan w:val="4"/>
            <w:shd w:val="clear" w:color="auto" w:fill="auto"/>
            <w:vAlign w:val="center"/>
          </w:tcPr>
          <w:p w14:paraId="7ADB4F63" w14:textId="77777777" w:rsidR="00DC2F56" w:rsidRPr="00F76B44" w:rsidRDefault="00DC2F56" w:rsidP="005E1820">
            <w:pPr>
              <w:tabs>
                <w:tab w:val="left" w:pos="6390"/>
              </w:tabs>
              <w:adjustRightInd w:val="0"/>
              <w:snapToGrid w:val="0"/>
              <w:jc w:val="center"/>
              <w:rPr>
                <w:rFonts w:asciiTheme="minorHAnsi" w:eastAsiaTheme="minorHAnsi" w:hAnsiTheme="minorHAnsi"/>
                <w:b/>
                <w:kern w:val="0"/>
                <w:sz w:val="28"/>
                <w:szCs w:val="28"/>
              </w:rPr>
            </w:pPr>
            <w:r w:rsidRPr="00F76B44">
              <w:rPr>
                <w:rFonts w:asciiTheme="minorHAnsi" w:eastAsiaTheme="minorHAnsi" w:hAnsiTheme="minorHAnsi" w:hint="eastAsia"/>
                <w:b/>
                <w:kern w:val="0"/>
                <w:sz w:val="28"/>
                <w:szCs w:val="28"/>
              </w:rPr>
              <w:t>改　　　定　　　年　　　月　　　日</w:t>
            </w:r>
          </w:p>
        </w:tc>
      </w:tr>
      <w:tr w:rsidR="00D14590" w:rsidRPr="00F76B44" w14:paraId="4B9B4989" w14:textId="77777777" w:rsidTr="005E1820">
        <w:trPr>
          <w:trHeight w:hRule="exact" w:val="454"/>
        </w:trPr>
        <w:tc>
          <w:tcPr>
            <w:tcW w:w="2190" w:type="dxa"/>
            <w:shd w:val="clear" w:color="auto" w:fill="auto"/>
            <w:vAlign w:val="center"/>
          </w:tcPr>
          <w:p w14:paraId="63058FFF" w14:textId="35693395" w:rsidR="00D14590" w:rsidRPr="00D14590" w:rsidRDefault="00D14590" w:rsidP="00D14590">
            <w:pPr>
              <w:tabs>
                <w:tab w:val="left" w:pos="6390"/>
              </w:tabs>
              <w:autoSpaceDN w:val="0"/>
              <w:adjustRightInd w:val="0"/>
              <w:rPr>
                <w:rFonts w:hAnsi="ＭＳ 明朝"/>
                <w:kern w:val="0"/>
              </w:rPr>
            </w:pPr>
            <w:r w:rsidRPr="00D14590">
              <w:rPr>
                <w:rFonts w:hAnsi="ＭＳ 明朝" w:hint="eastAsia"/>
                <w:kern w:val="0"/>
              </w:rPr>
              <w:t>平成23年3月25日</w:t>
            </w:r>
          </w:p>
        </w:tc>
        <w:tc>
          <w:tcPr>
            <w:tcW w:w="2190" w:type="dxa"/>
            <w:shd w:val="clear" w:color="auto" w:fill="auto"/>
            <w:vAlign w:val="center"/>
          </w:tcPr>
          <w:p w14:paraId="67720233"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1BCB5331"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62435185" w14:textId="77777777" w:rsidR="00D14590" w:rsidRPr="00D14590" w:rsidRDefault="00D14590" w:rsidP="00D14590">
            <w:pPr>
              <w:tabs>
                <w:tab w:val="left" w:pos="6390"/>
              </w:tabs>
              <w:autoSpaceDN w:val="0"/>
              <w:adjustRightInd w:val="0"/>
              <w:rPr>
                <w:rFonts w:hAnsi="ＭＳ 明朝"/>
                <w:kern w:val="0"/>
              </w:rPr>
            </w:pPr>
          </w:p>
        </w:tc>
      </w:tr>
      <w:tr w:rsidR="00D14590" w:rsidRPr="00F76B44" w14:paraId="0CECA197" w14:textId="77777777" w:rsidTr="005E1820">
        <w:trPr>
          <w:trHeight w:hRule="exact" w:val="454"/>
        </w:trPr>
        <w:tc>
          <w:tcPr>
            <w:tcW w:w="2190" w:type="dxa"/>
            <w:shd w:val="clear" w:color="auto" w:fill="auto"/>
            <w:vAlign w:val="center"/>
          </w:tcPr>
          <w:p w14:paraId="1F60EE07" w14:textId="1FECA8FB" w:rsidR="00D14590" w:rsidRPr="00D14590" w:rsidRDefault="00D14590" w:rsidP="00D14590">
            <w:pPr>
              <w:tabs>
                <w:tab w:val="left" w:pos="6390"/>
              </w:tabs>
              <w:autoSpaceDN w:val="0"/>
              <w:adjustRightInd w:val="0"/>
              <w:rPr>
                <w:rFonts w:hAnsi="ＭＳ 明朝"/>
                <w:kern w:val="0"/>
              </w:rPr>
            </w:pPr>
            <w:r w:rsidRPr="00D14590">
              <w:rPr>
                <w:rFonts w:hAnsi="ＭＳ 明朝" w:hint="eastAsia"/>
                <w:kern w:val="0"/>
              </w:rPr>
              <w:t>平成24年2月3日</w:t>
            </w:r>
          </w:p>
        </w:tc>
        <w:tc>
          <w:tcPr>
            <w:tcW w:w="2190" w:type="dxa"/>
            <w:shd w:val="clear" w:color="auto" w:fill="auto"/>
            <w:vAlign w:val="center"/>
          </w:tcPr>
          <w:p w14:paraId="6498538A"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42C9BC89"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5052A0B8" w14:textId="77777777" w:rsidR="00D14590" w:rsidRPr="00D14590" w:rsidRDefault="00D14590" w:rsidP="00D14590">
            <w:pPr>
              <w:tabs>
                <w:tab w:val="left" w:pos="6390"/>
              </w:tabs>
              <w:autoSpaceDN w:val="0"/>
              <w:adjustRightInd w:val="0"/>
              <w:rPr>
                <w:rFonts w:hAnsi="ＭＳ 明朝"/>
                <w:kern w:val="0"/>
              </w:rPr>
            </w:pPr>
          </w:p>
        </w:tc>
      </w:tr>
      <w:tr w:rsidR="00D14590" w:rsidRPr="00F76B44" w14:paraId="010FA1EB" w14:textId="77777777" w:rsidTr="005E1820">
        <w:trPr>
          <w:trHeight w:hRule="exact" w:val="454"/>
        </w:trPr>
        <w:tc>
          <w:tcPr>
            <w:tcW w:w="2190" w:type="dxa"/>
            <w:shd w:val="clear" w:color="auto" w:fill="auto"/>
            <w:vAlign w:val="center"/>
          </w:tcPr>
          <w:p w14:paraId="6CFFE329" w14:textId="551B7475" w:rsidR="00D14590" w:rsidRPr="00D14590" w:rsidRDefault="00D14590" w:rsidP="00D14590">
            <w:pPr>
              <w:tabs>
                <w:tab w:val="left" w:pos="6390"/>
              </w:tabs>
              <w:autoSpaceDN w:val="0"/>
              <w:adjustRightInd w:val="0"/>
              <w:rPr>
                <w:rFonts w:hAnsi="ＭＳ 明朝"/>
                <w:kern w:val="0"/>
              </w:rPr>
            </w:pPr>
            <w:r w:rsidRPr="00D14590">
              <w:rPr>
                <w:rFonts w:hAnsi="ＭＳ 明朝" w:hint="eastAsia"/>
                <w:kern w:val="0"/>
              </w:rPr>
              <w:t>平成25年2月7日</w:t>
            </w:r>
          </w:p>
        </w:tc>
        <w:tc>
          <w:tcPr>
            <w:tcW w:w="2190" w:type="dxa"/>
            <w:shd w:val="clear" w:color="auto" w:fill="auto"/>
            <w:vAlign w:val="center"/>
          </w:tcPr>
          <w:p w14:paraId="2FBA9CC6"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251D1B98"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68B84A84" w14:textId="77777777" w:rsidR="00D14590" w:rsidRPr="00D14590" w:rsidRDefault="00D14590" w:rsidP="00D14590">
            <w:pPr>
              <w:tabs>
                <w:tab w:val="left" w:pos="6390"/>
              </w:tabs>
              <w:autoSpaceDN w:val="0"/>
              <w:adjustRightInd w:val="0"/>
              <w:rPr>
                <w:rFonts w:hAnsi="ＭＳ 明朝"/>
                <w:kern w:val="0"/>
              </w:rPr>
            </w:pPr>
          </w:p>
        </w:tc>
      </w:tr>
      <w:tr w:rsidR="00D14590" w:rsidRPr="00F76B44" w14:paraId="75266599" w14:textId="77777777" w:rsidTr="005E1820">
        <w:trPr>
          <w:trHeight w:hRule="exact" w:val="454"/>
        </w:trPr>
        <w:tc>
          <w:tcPr>
            <w:tcW w:w="2190" w:type="dxa"/>
            <w:shd w:val="clear" w:color="auto" w:fill="auto"/>
            <w:vAlign w:val="center"/>
          </w:tcPr>
          <w:p w14:paraId="4FC3606E" w14:textId="194F8D17" w:rsidR="00D14590" w:rsidRPr="00D14590" w:rsidRDefault="00D14590" w:rsidP="00D14590">
            <w:pPr>
              <w:tabs>
                <w:tab w:val="left" w:pos="6390"/>
              </w:tabs>
              <w:autoSpaceDN w:val="0"/>
              <w:adjustRightInd w:val="0"/>
              <w:rPr>
                <w:rFonts w:hAnsi="ＭＳ 明朝"/>
                <w:kern w:val="0"/>
              </w:rPr>
            </w:pPr>
            <w:r w:rsidRPr="00D14590">
              <w:rPr>
                <w:rFonts w:hAnsi="ＭＳ 明朝" w:hint="eastAsia"/>
                <w:kern w:val="0"/>
              </w:rPr>
              <w:t>平成27年4月23日</w:t>
            </w:r>
          </w:p>
        </w:tc>
        <w:tc>
          <w:tcPr>
            <w:tcW w:w="2190" w:type="dxa"/>
            <w:shd w:val="clear" w:color="auto" w:fill="auto"/>
            <w:vAlign w:val="center"/>
          </w:tcPr>
          <w:p w14:paraId="15572E50"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4C98638A"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0D2F92FB" w14:textId="77777777" w:rsidR="00D14590" w:rsidRPr="00D14590" w:rsidRDefault="00D14590" w:rsidP="00D14590">
            <w:pPr>
              <w:tabs>
                <w:tab w:val="left" w:pos="6390"/>
              </w:tabs>
              <w:autoSpaceDN w:val="0"/>
              <w:adjustRightInd w:val="0"/>
              <w:rPr>
                <w:rFonts w:hAnsi="ＭＳ 明朝"/>
                <w:kern w:val="0"/>
              </w:rPr>
            </w:pPr>
          </w:p>
        </w:tc>
      </w:tr>
      <w:tr w:rsidR="00D14590" w:rsidRPr="00F76B44" w14:paraId="4EA7E78B" w14:textId="77777777" w:rsidTr="005E1820">
        <w:trPr>
          <w:trHeight w:hRule="exact" w:val="454"/>
        </w:trPr>
        <w:tc>
          <w:tcPr>
            <w:tcW w:w="2190" w:type="dxa"/>
            <w:shd w:val="clear" w:color="auto" w:fill="auto"/>
            <w:vAlign w:val="center"/>
          </w:tcPr>
          <w:p w14:paraId="5D14842F" w14:textId="1BE46401" w:rsidR="00D14590" w:rsidRPr="00D14590" w:rsidRDefault="00D14590" w:rsidP="00D14590">
            <w:pPr>
              <w:tabs>
                <w:tab w:val="left" w:pos="6390"/>
              </w:tabs>
              <w:autoSpaceDN w:val="0"/>
              <w:adjustRightInd w:val="0"/>
              <w:rPr>
                <w:rFonts w:hAnsi="ＭＳ 明朝"/>
                <w:kern w:val="0"/>
              </w:rPr>
            </w:pPr>
            <w:r w:rsidRPr="00D14590">
              <w:rPr>
                <w:rFonts w:hAnsi="ＭＳ 明朝" w:hint="eastAsia"/>
                <w:kern w:val="0"/>
              </w:rPr>
              <w:t>平成28年2月3日</w:t>
            </w:r>
          </w:p>
        </w:tc>
        <w:tc>
          <w:tcPr>
            <w:tcW w:w="2190" w:type="dxa"/>
            <w:shd w:val="clear" w:color="auto" w:fill="auto"/>
            <w:vAlign w:val="center"/>
          </w:tcPr>
          <w:p w14:paraId="771FE499"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1D91C682"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7C7925B1" w14:textId="77777777" w:rsidR="00D14590" w:rsidRPr="00D14590" w:rsidRDefault="00D14590" w:rsidP="00D14590">
            <w:pPr>
              <w:tabs>
                <w:tab w:val="left" w:pos="6390"/>
              </w:tabs>
              <w:autoSpaceDN w:val="0"/>
              <w:adjustRightInd w:val="0"/>
              <w:rPr>
                <w:rFonts w:hAnsi="ＭＳ 明朝"/>
                <w:kern w:val="0"/>
              </w:rPr>
            </w:pPr>
          </w:p>
        </w:tc>
      </w:tr>
      <w:tr w:rsidR="00D14590" w:rsidRPr="00F76B44" w14:paraId="5378D718" w14:textId="77777777" w:rsidTr="005E1820">
        <w:trPr>
          <w:trHeight w:hRule="exact" w:val="454"/>
        </w:trPr>
        <w:tc>
          <w:tcPr>
            <w:tcW w:w="2190" w:type="dxa"/>
            <w:shd w:val="clear" w:color="auto" w:fill="auto"/>
            <w:vAlign w:val="center"/>
          </w:tcPr>
          <w:p w14:paraId="1A6A9D3C" w14:textId="23DD3A21" w:rsidR="00D14590" w:rsidRPr="00D14590" w:rsidRDefault="00D14590" w:rsidP="00D14590">
            <w:pPr>
              <w:tabs>
                <w:tab w:val="left" w:pos="6390"/>
              </w:tabs>
              <w:autoSpaceDN w:val="0"/>
              <w:adjustRightInd w:val="0"/>
              <w:rPr>
                <w:rFonts w:hAnsi="ＭＳ 明朝"/>
                <w:kern w:val="0"/>
              </w:rPr>
            </w:pPr>
            <w:r w:rsidRPr="00D14590">
              <w:rPr>
                <w:rFonts w:hAnsi="ＭＳ 明朝" w:hint="eastAsia"/>
                <w:kern w:val="0"/>
              </w:rPr>
              <w:t>平成29年12月20日</w:t>
            </w:r>
          </w:p>
        </w:tc>
        <w:tc>
          <w:tcPr>
            <w:tcW w:w="2190" w:type="dxa"/>
            <w:shd w:val="clear" w:color="auto" w:fill="auto"/>
            <w:vAlign w:val="center"/>
          </w:tcPr>
          <w:p w14:paraId="071EC331"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4232F1B6"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376FB4D3" w14:textId="77777777" w:rsidR="00D14590" w:rsidRPr="00D14590" w:rsidRDefault="00D14590" w:rsidP="00D14590">
            <w:pPr>
              <w:tabs>
                <w:tab w:val="left" w:pos="6390"/>
              </w:tabs>
              <w:autoSpaceDN w:val="0"/>
              <w:adjustRightInd w:val="0"/>
              <w:rPr>
                <w:rFonts w:hAnsi="ＭＳ 明朝"/>
                <w:kern w:val="0"/>
              </w:rPr>
            </w:pPr>
          </w:p>
        </w:tc>
      </w:tr>
      <w:tr w:rsidR="00D14590" w:rsidRPr="00F76B44" w14:paraId="650DCC63" w14:textId="77777777" w:rsidTr="005E1820">
        <w:trPr>
          <w:trHeight w:hRule="exact" w:val="454"/>
        </w:trPr>
        <w:tc>
          <w:tcPr>
            <w:tcW w:w="2190" w:type="dxa"/>
            <w:shd w:val="clear" w:color="auto" w:fill="auto"/>
            <w:vAlign w:val="center"/>
          </w:tcPr>
          <w:p w14:paraId="5DE0A8C1" w14:textId="790BCD91" w:rsidR="00D14590" w:rsidRPr="00D14590" w:rsidRDefault="00D14590" w:rsidP="00D14590">
            <w:pPr>
              <w:tabs>
                <w:tab w:val="left" w:pos="6390"/>
              </w:tabs>
              <w:autoSpaceDN w:val="0"/>
              <w:adjustRightInd w:val="0"/>
              <w:rPr>
                <w:rFonts w:hAnsi="ＭＳ 明朝"/>
                <w:kern w:val="0"/>
              </w:rPr>
            </w:pPr>
            <w:r w:rsidRPr="00D14590">
              <w:rPr>
                <w:rFonts w:hAnsi="ＭＳ 明朝" w:hint="eastAsia"/>
                <w:kern w:val="0"/>
              </w:rPr>
              <w:t>平成30年10月18日</w:t>
            </w:r>
          </w:p>
        </w:tc>
        <w:tc>
          <w:tcPr>
            <w:tcW w:w="2190" w:type="dxa"/>
            <w:shd w:val="clear" w:color="auto" w:fill="auto"/>
            <w:vAlign w:val="center"/>
          </w:tcPr>
          <w:p w14:paraId="0EB6E9AE"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1A2F6B77"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283A7100" w14:textId="77777777" w:rsidR="00D14590" w:rsidRPr="00D14590" w:rsidRDefault="00D14590" w:rsidP="00D14590">
            <w:pPr>
              <w:tabs>
                <w:tab w:val="left" w:pos="6390"/>
              </w:tabs>
              <w:autoSpaceDN w:val="0"/>
              <w:adjustRightInd w:val="0"/>
              <w:rPr>
                <w:rFonts w:hAnsi="ＭＳ 明朝"/>
                <w:kern w:val="0"/>
              </w:rPr>
            </w:pPr>
          </w:p>
        </w:tc>
      </w:tr>
      <w:tr w:rsidR="00D14590" w:rsidRPr="00F76B44" w14:paraId="48E04C39" w14:textId="77777777" w:rsidTr="005E1820">
        <w:trPr>
          <w:trHeight w:hRule="exact" w:val="454"/>
        </w:trPr>
        <w:tc>
          <w:tcPr>
            <w:tcW w:w="2190" w:type="dxa"/>
            <w:shd w:val="clear" w:color="auto" w:fill="auto"/>
            <w:vAlign w:val="center"/>
          </w:tcPr>
          <w:p w14:paraId="5D66E56E" w14:textId="54DA1BC0" w:rsidR="00D14590" w:rsidRPr="00D14590" w:rsidRDefault="00D14590" w:rsidP="00D14590">
            <w:pPr>
              <w:tabs>
                <w:tab w:val="left" w:pos="6390"/>
              </w:tabs>
              <w:autoSpaceDN w:val="0"/>
              <w:adjustRightInd w:val="0"/>
              <w:rPr>
                <w:rFonts w:hAnsi="ＭＳ 明朝"/>
                <w:kern w:val="0"/>
              </w:rPr>
            </w:pPr>
            <w:r w:rsidRPr="00D14590">
              <w:rPr>
                <w:rFonts w:hAnsi="ＭＳ 明朝" w:hint="eastAsia"/>
                <w:kern w:val="0"/>
              </w:rPr>
              <w:t>平成31年3月28日</w:t>
            </w:r>
          </w:p>
        </w:tc>
        <w:tc>
          <w:tcPr>
            <w:tcW w:w="2190" w:type="dxa"/>
            <w:shd w:val="clear" w:color="auto" w:fill="auto"/>
            <w:vAlign w:val="center"/>
          </w:tcPr>
          <w:p w14:paraId="4F7C8347"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76C51E38"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03254BF9" w14:textId="77777777" w:rsidR="00D14590" w:rsidRPr="00D14590" w:rsidRDefault="00D14590" w:rsidP="00D14590">
            <w:pPr>
              <w:tabs>
                <w:tab w:val="left" w:pos="6390"/>
              </w:tabs>
              <w:autoSpaceDN w:val="0"/>
              <w:adjustRightInd w:val="0"/>
              <w:rPr>
                <w:rFonts w:hAnsi="ＭＳ 明朝"/>
                <w:kern w:val="0"/>
              </w:rPr>
            </w:pPr>
          </w:p>
        </w:tc>
      </w:tr>
      <w:tr w:rsidR="00D14590" w:rsidRPr="00F76B44" w14:paraId="39A00711" w14:textId="77777777" w:rsidTr="005E1820">
        <w:trPr>
          <w:trHeight w:hRule="exact" w:val="454"/>
        </w:trPr>
        <w:tc>
          <w:tcPr>
            <w:tcW w:w="2190" w:type="dxa"/>
            <w:shd w:val="clear" w:color="auto" w:fill="auto"/>
            <w:vAlign w:val="center"/>
          </w:tcPr>
          <w:p w14:paraId="5FD90C76" w14:textId="60639741" w:rsidR="00D14590" w:rsidRPr="00D14590" w:rsidRDefault="00D14590" w:rsidP="00D14590">
            <w:pPr>
              <w:tabs>
                <w:tab w:val="left" w:pos="6390"/>
              </w:tabs>
              <w:autoSpaceDN w:val="0"/>
              <w:adjustRightInd w:val="0"/>
              <w:rPr>
                <w:rFonts w:hAnsi="ＭＳ 明朝"/>
                <w:kern w:val="0"/>
              </w:rPr>
            </w:pPr>
            <w:r>
              <w:rPr>
                <w:rFonts w:hAnsi="ＭＳ 明朝" w:hint="eastAsia"/>
                <w:kern w:val="0"/>
              </w:rPr>
              <w:t>令和2年6月2日</w:t>
            </w:r>
          </w:p>
        </w:tc>
        <w:tc>
          <w:tcPr>
            <w:tcW w:w="2190" w:type="dxa"/>
            <w:shd w:val="clear" w:color="auto" w:fill="auto"/>
            <w:vAlign w:val="center"/>
          </w:tcPr>
          <w:p w14:paraId="24BFEEF9"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723F93B5"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0C126B03" w14:textId="77777777" w:rsidR="00D14590" w:rsidRPr="00D14590" w:rsidRDefault="00D14590" w:rsidP="00D14590">
            <w:pPr>
              <w:tabs>
                <w:tab w:val="left" w:pos="6390"/>
              </w:tabs>
              <w:autoSpaceDN w:val="0"/>
              <w:adjustRightInd w:val="0"/>
              <w:rPr>
                <w:rFonts w:hAnsi="ＭＳ 明朝"/>
                <w:kern w:val="0"/>
              </w:rPr>
            </w:pPr>
          </w:p>
        </w:tc>
      </w:tr>
      <w:tr w:rsidR="00D14590" w:rsidRPr="00F76B44" w14:paraId="7C22D25E" w14:textId="77777777" w:rsidTr="005E1820">
        <w:trPr>
          <w:trHeight w:hRule="exact" w:val="454"/>
        </w:trPr>
        <w:tc>
          <w:tcPr>
            <w:tcW w:w="2190" w:type="dxa"/>
            <w:shd w:val="clear" w:color="auto" w:fill="auto"/>
            <w:vAlign w:val="center"/>
          </w:tcPr>
          <w:p w14:paraId="4B3BDAC3"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52443E89"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1F1FE37D"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25670475" w14:textId="77777777" w:rsidR="00D14590" w:rsidRPr="00D14590" w:rsidRDefault="00D14590" w:rsidP="00D14590">
            <w:pPr>
              <w:tabs>
                <w:tab w:val="left" w:pos="6390"/>
              </w:tabs>
              <w:autoSpaceDN w:val="0"/>
              <w:adjustRightInd w:val="0"/>
              <w:rPr>
                <w:rFonts w:hAnsi="ＭＳ 明朝"/>
                <w:kern w:val="0"/>
              </w:rPr>
            </w:pPr>
          </w:p>
        </w:tc>
      </w:tr>
      <w:tr w:rsidR="00D14590" w:rsidRPr="00F76B44" w14:paraId="6CF57AA2" w14:textId="77777777" w:rsidTr="005E1820">
        <w:trPr>
          <w:trHeight w:hRule="exact" w:val="454"/>
        </w:trPr>
        <w:tc>
          <w:tcPr>
            <w:tcW w:w="2190" w:type="dxa"/>
            <w:shd w:val="clear" w:color="auto" w:fill="auto"/>
            <w:vAlign w:val="center"/>
          </w:tcPr>
          <w:p w14:paraId="5EED667E"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5481E3D6"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160E7072"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42FC87E0" w14:textId="77777777" w:rsidR="00D14590" w:rsidRPr="00D14590" w:rsidRDefault="00D14590" w:rsidP="00D14590">
            <w:pPr>
              <w:tabs>
                <w:tab w:val="left" w:pos="6390"/>
              </w:tabs>
              <w:autoSpaceDN w:val="0"/>
              <w:adjustRightInd w:val="0"/>
              <w:rPr>
                <w:rFonts w:hAnsi="ＭＳ 明朝"/>
                <w:kern w:val="0"/>
              </w:rPr>
            </w:pPr>
          </w:p>
        </w:tc>
      </w:tr>
      <w:tr w:rsidR="00D14590" w:rsidRPr="00F76B44" w14:paraId="02AA859C" w14:textId="77777777" w:rsidTr="005E1820">
        <w:trPr>
          <w:trHeight w:hRule="exact" w:val="454"/>
        </w:trPr>
        <w:tc>
          <w:tcPr>
            <w:tcW w:w="2190" w:type="dxa"/>
            <w:shd w:val="clear" w:color="auto" w:fill="auto"/>
            <w:vAlign w:val="center"/>
          </w:tcPr>
          <w:p w14:paraId="206E8606"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4B1860AE"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0141DE83"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5701FF43" w14:textId="77777777" w:rsidR="00D14590" w:rsidRPr="00D14590" w:rsidRDefault="00D14590" w:rsidP="00D14590">
            <w:pPr>
              <w:tabs>
                <w:tab w:val="left" w:pos="6390"/>
              </w:tabs>
              <w:autoSpaceDN w:val="0"/>
              <w:adjustRightInd w:val="0"/>
              <w:rPr>
                <w:rFonts w:hAnsi="ＭＳ 明朝"/>
                <w:kern w:val="0"/>
              </w:rPr>
            </w:pPr>
          </w:p>
        </w:tc>
      </w:tr>
      <w:tr w:rsidR="00D14590" w:rsidRPr="00F76B44" w14:paraId="63F31972" w14:textId="77777777" w:rsidTr="005E1820">
        <w:trPr>
          <w:trHeight w:hRule="exact" w:val="454"/>
        </w:trPr>
        <w:tc>
          <w:tcPr>
            <w:tcW w:w="2190" w:type="dxa"/>
            <w:shd w:val="clear" w:color="auto" w:fill="auto"/>
            <w:vAlign w:val="center"/>
          </w:tcPr>
          <w:p w14:paraId="62D46F90"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0AC8C282"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52DA9B84"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278CE9D3" w14:textId="77777777" w:rsidR="00D14590" w:rsidRPr="00D14590" w:rsidRDefault="00D14590" w:rsidP="00D14590">
            <w:pPr>
              <w:tabs>
                <w:tab w:val="left" w:pos="6390"/>
              </w:tabs>
              <w:autoSpaceDN w:val="0"/>
              <w:adjustRightInd w:val="0"/>
              <w:rPr>
                <w:rFonts w:hAnsi="ＭＳ 明朝"/>
                <w:kern w:val="0"/>
              </w:rPr>
            </w:pPr>
          </w:p>
        </w:tc>
      </w:tr>
      <w:tr w:rsidR="00D14590" w:rsidRPr="00F76B44" w14:paraId="35501666" w14:textId="77777777" w:rsidTr="005E1820">
        <w:trPr>
          <w:trHeight w:hRule="exact" w:val="454"/>
        </w:trPr>
        <w:tc>
          <w:tcPr>
            <w:tcW w:w="2190" w:type="dxa"/>
            <w:shd w:val="clear" w:color="auto" w:fill="auto"/>
            <w:vAlign w:val="center"/>
          </w:tcPr>
          <w:p w14:paraId="0024036F"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00A464B6"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3DB8541D"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637FB503" w14:textId="77777777" w:rsidR="00D14590" w:rsidRPr="00D14590" w:rsidRDefault="00D14590" w:rsidP="00D14590">
            <w:pPr>
              <w:tabs>
                <w:tab w:val="left" w:pos="6390"/>
              </w:tabs>
              <w:autoSpaceDN w:val="0"/>
              <w:adjustRightInd w:val="0"/>
              <w:rPr>
                <w:rFonts w:hAnsi="ＭＳ 明朝"/>
                <w:kern w:val="0"/>
              </w:rPr>
            </w:pPr>
          </w:p>
        </w:tc>
      </w:tr>
      <w:tr w:rsidR="00D14590" w:rsidRPr="00F76B44" w14:paraId="5D9B2AC4" w14:textId="77777777" w:rsidTr="005E1820">
        <w:trPr>
          <w:trHeight w:hRule="exact" w:val="454"/>
        </w:trPr>
        <w:tc>
          <w:tcPr>
            <w:tcW w:w="2190" w:type="dxa"/>
            <w:shd w:val="clear" w:color="auto" w:fill="auto"/>
            <w:vAlign w:val="center"/>
          </w:tcPr>
          <w:p w14:paraId="5C780684"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039EF064"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0378D82A"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4E0980B3" w14:textId="77777777" w:rsidR="00D14590" w:rsidRPr="00D14590" w:rsidRDefault="00D14590" w:rsidP="00D14590">
            <w:pPr>
              <w:tabs>
                <w:tab w:val="left" w:pos="6390"/>
              </w:tabs>
              <w:autoSpaceDN w:val="0"/>
              <w:adjustRightInd w:val="0"/>
              <w:rPr>
                <w:rFonts w:hAnsi="ＭＳ 明朝"/>
                <w:kern w:val="0"/>
              </w:rPr>
            </w:pPr>
          </w:p>
        </w:tc>
      </w:tr>
      <w:tr w:rsidR="00D14590" w:rsidRPr="00F76B44" w14:paraId="6CAC3538" w14:textId="77777777" w:rsidTr="005E1820">
        <w:trPr>
          <w:trHeight w:hRule="exact" w:val="454"/>
        </w:trPr>
        <w:tc>
          <w:tcPr>
            <w:tcW w:w="2190" w:type="dxa"/>
            <w:shd w:val="clear" w:color="auto" w:fill="auto"/>
            <w:vAlign w:val="center"/>
          </w:tcPr>
          <w:p w14:paraId="24C495F2"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24B9183E"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6BE3C642"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1C39B39C" w14:textId="77777777" w:rsidR="00D14590" w:rsidRPr="00D14590" w:rsidRDefault="00D14590" w:rsidP="00D14590">
            <w:pPr>
              <w:tabs>
                <w:tab w:val="left" w:pos="6390"/>
              </w:tabs>
              <w:autoSpaceDN w:val="0"/>
              <w:adjustRightInd w:val="0"/>
              <w:rPr>
                <w:rFonts w:hAnsi="ＭＳ 明朝"/>
                <w:kern w:val="0"/>
              </w:rPr>
            </w:pPr>
          </w:p>
        </w:tc>
      </w:tr>
      <w:tr w:rsidR="00D14590" w:rsidRPr="00F76B44" w14:paraId="68109307" w14:textId="77777777" w:rsidTr="005E1820">
        <w:trPr>
          <w:trHeight w:hRule="exact" w:val="454"/>
        </w:trPr>
        <w:tc>
          <w:tcPr>
            <w:tcW w:w="2190" w:type="dxa"/>
            <w:shd w:val="clear" w:color="auto" w:fill="auto"/>
            <w:vAlign w:val="center"/>
          </w:tcPr>
          <w:p w14:paraId="2582A579"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2012DDD0"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0ED439A6"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7EB45AE9" w14:textId="77777777" w:rsidR="00D14590" w:rsidRPr="00D14590" w:rsidRDefault="00D14590" w:rsidP="00D14590">
            <w:pPr>
              <w:tabs>
                <w:tab w:val="left" w:pos="6390"/>
              </w:tabs>
              <w:autoSpaceDN w:val="0"/>
              <w:adjustRightInd w:val="0"/>
              <w:rPr>
                <w:rFonts w:hAnsi="ＭＳ 明朝"/>
                <w:kern w:val="0"/>
              </w:rPr>
            </w:pPr>
          </w:p>
        </w:tc>
      </w:tr>
      <w:tr w:rsidR="00D14590" w:rsidRPr="00F76B44" w14:paraId="10164929" w14:textId="77777777" w:rsidTr="005E1820">
        <w:trPr>
          <w:trHeight w:hRule="exact" w:val="454"/>
        </w:trPr>
        <w:tc>
          <w:tcPr>
            <w:tcW w:w="2190" w:type="dxa"/>
            <w:shd w:val="clear" w:color="auto" w:fill="auto"/>
            <w:vAlign w:val="center"/>
          </w:tcPr>
          <w:p w14:paraId="5EE57372"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238AB894"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1BD7C947"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40517585" w14:textId="77777777" w:rsidR="00D14590" w:rsidRPr="00D14590" w:rsidRDefault="00D14590" w:rsidP="00D14590">
            <w:pPr>
              <w:tabs>
                <w:tab w:val="left" w:pos="6390"/>
              </w:tabs>
              <w:autoSpaceDN w:val="0"/>
              <w:adjustRightInd w:val="0"/>
              <w:rPr>
                <w:rFonts w:hAnsi="ＭＳ 明朝"/>
                <w:kern w:val="0"/>
              </w:rPr>
            </w:pPr>
          </w:p>
        </w:tc>
      </w:tr>
      <w:tr w:rsidR="00D14590" w:rsidRPr="00F76B44" w14:paraId="00E70F0A" w14:textId="77777777" w:rsidTr="005E1820">
        <w:trPr>
          <w:trHeight w:hRule="exact" w:val="454"/>
        </w:trPr>
        <w:tc>
          <w:tcPr>
            <w:tcW w:w="2190" w:type="dxa"/>
            <w:shd w:val="clear" w:color="auto" w:fill="auto"/>
            <w:vAlign w:val="center"/>
          </w:tcPr>
          <w:p w14:paraId="42015534"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482E8548"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3BBBE962"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32F5205B" w14:textId="77777777" w:rsidR="00D14590" w:rsidRPr="00D14590" w:rsidRDefault="00D14590" w:rsidP="00D14590">
            <w:pPr>
              <w:tabs>
                <w:tab w:val="left" w:pos="6390"/>
              </w:tabs>
              <w:autoSpaceDN w:val="0"/>
              <w:adjustRightInd w:val="0"/>
              <w:rPr>
                <w:rFonts w:hAnsi="ＭＳ 明朝"/>
                <w:kern w:val="0"/>
              </w:rPr>
            </w:pPr>
          </w:p>
        </w:tc>
      </w:tr>
      <w:tr w:rsidR="00D14590" w:rsidRPr="00F76B44" w14:paraId="0D0D8D85" w14:textId="77777777" w:rsidTr="005E1820">
        <w:trPr>
          <w:trHeight w:hRule="exact" w:val="454"/>
        </w:trPr>
        <w:tc>
          <w:tcPr>
            <w:tcW w:w="2190" w:type="dxa"/>
            <w:shd w:val="clear" w:color="auto" w:fill="auto"/>
            <w:vAlign w:val="center"/>
          </w:tcPr>
          <w:p w14:paraId="3B38AD27"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085785B1"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20B0920C"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30DF996C" w14:textId="77777777" w:rsidR="00D14590" w:rsidRPr="00D14590" w:rsidRDefault="00D14590" w:rsidP="00D14590">
            <w:pPr>
              <w:tabs>
                <w:tab w:val="left" w:pos="6390"/>
              </w:tabs>
              <w:autoSpaceDN w:val="0"/>
              <w:adjustRightInd w:val="0"/>
              <w:rPr>
                <w:rFonts w:hAnsi="ＭＳ 明朝"/>
                <w:kern w:val="0"/>
              </w:rPr>
            </w:pPr>
          </w:p>
        </w:tc>
      </w:tr>
      <w:tr w:rsidR="00D14590" w:rsidRPr="00F76B44" w14:paraId="36AF7E46" w14:textId="77777777" w:rsidTr="005E1820">
        <w:trPr>
          <w:trHeight w:hRule="exact" w:val="454"/>
        </w:trPr>
        <w:tc>
          <w:tcPr>
            <w:tcW w:w="2190" w:type="dxa"/>
            <w:shd w:val="clear" w:color="auto" w:fill="auto"/>
            <w:vAlign w:val="center"/>
          </w:tcPr>
          <w:p w14:paraId="5BFACD27"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3F9D46F5"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0FB7ED2A"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1E1214AA" w14:textId="77777777" w:rsidR="00D14590" w:rsidRPr="00D14590" w:rsidRDefault="00D14590" w:rsidP="00D14590">
            <w:pPr>
              <w:tabs>
                <w:tab w:val="left" w:pos="6390"/>
              </w:tabs>
              <w:autoSpaceDN w:val="0"/>
              <w:adjustRightInd w:val="0"/>
              <w:rPr>
                <w:rFonts w:hAnsi="ＭＳ 明朝"/>
                <w:kern w:val="0"/>
              </w:rPr>
            </w:pPr>
          </w:p>
        </w:tc>
      </w:tr>
      <w:tr w:rsidR="00D14590" w:rsidRPr="00F76B44" w14:paraId="3D395346" w14:textId="77777777" w:rsidTr="005E1820">
        <w:trPr>
          <w:trHeight w:hRule="exact" w:val="454"/>
        </w:trPr>
        <w:tc>
          <w:tcPr>
            <w:tcW w:w="2190" w:type="dxa"/>
            <w:shd w:val="clear" w:color="auto" w:fill="auto"/>
            <w:vAlign w:val="center"/>
          </w:tcPr>
          <w:p w14:paraId="058C05F8"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67CDB9F5"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5A63D50D"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42F146E3" w14:textId="77777777" w:rsidR="00D14590" w:rsidRPr="00D14590" w:rsidRDefault="00D14590" w:rsidP="00D14590">
            <w:pPr>
              <w:tabs>
                <w:tab w:val="left" w:pos="6390"/>
              </w:tabs>
              <w:autoSpaceDN w:val="0"/>
              <w:adjustRightInd w:val="0"/>
              <w:rPr>
                <w:rFonts w:hAnsi="ＭＳ 明朝"/>
                <w:kern w:val="0"/>
              </w:rPr>
            </w:pPr>
          </w:p>
        </w:tc>
      </w:tr>
      <w:tr w:rsidR="00D14590" w:rsidRPr="00F76B44" w14:paraId="179B2F84" w14:textId="77777777" w:rsidTr="005E1820">
        <w:trPr>
          <w:trHeight w:hRule="exact" w:val="454"/>
        </w:trPr>
        <w:tc>
          <w:tcPr>
            <w:tcW w:w="2190" w:type="dxa"/>
            <w:shd w:val="clear" w:color="auto" w:fill="auto"/>
            <w:vAlign w:val="center"/>
          </w:tcPr>
          <w:p w14:paraId="5B3C71FB"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38ED83F3"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0AEBCBFC"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12FD39B2" w14:textId="77777777" w:rsidR="00D14590" w:rsidRPr="00D14590" w:rsidRDefault="00D14590" w:rsidP="00D14590">
            <w:pPr>
              <w:tabs>
                <w:tab w:val="left" w:pos="6390"/>
              </w:tabs>
              <w:autoSpaceDN w:val="0"/>
              <w:adjustRightInd w:val="0"/>
              <w:rPr>
                <w:rFonts w:hAnsi="ＭＳ 明朝"/>
                <w:kern w:val="0"/>
              </w:rPr>
            </w:pPr>
          </w:p>
        </w:tc>
      </w:tr>
      <w:tr w:rsidR="00D14590" w:rsidRPr="00F76B44" w14:paraId="2A88F667" w14:textId="77777777" w:rsidTr="005E1820">
        <w:trPr>
          <w:trHeight w:hRule="exact" w:val="454"/>
        </w:trPr>
        <w:tc>
          <w:tcPr>
            <w:tcW w:w="2190" w:type="dxa"/>
            <w:shd w:val="clear" w:color="auto" w:fill="auto"/>
            <w:vAlign w:val="center"/>
          </w:tcPr>
          <w:p w14:paraId="377AAA3A"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77E153A6"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1A530CAE"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7F1A2EF9" w14:textId="77777777" w:rsidR="00D14590" w:rsidRPr="00D14590" w:rsidRDefault="00D14590" w:rsidP="00D14590">
            <w:pPr>
              <w:tabs>
                <w:tab w:val="left" w:pos="6390"/>
              </w:tabs>
              <w:autoSpaceDN w:val="0"/>
              <w:adjustRightInd w:val="0"/>
              <w:rPr>
                <w:rFonts w:hAnsi="ＭＳ 明朝"/>
                <w:kern w:val="0"/>
              </w:rPr>
            </w:pPr>
          </w:p>
        </w:tc>
      </w:tr>
      <w:tr w:rsidR="00D14590" w:rsidRPr="00F76B44" w14:paraId="7D8C3380" w14:textId="77777777" w:rsidTr="005E1820">
        <w:trPr>
          <w:trHeight w:hRule="exact" w:val="454"/>
        </w:trPr>
        <w:tc>
          <w:tcPr>
            <w:tcW w:w="2190" w:type="dxa"/>
            <w:shd w:val="clear" w:color="auto" w:fill="auto"/>
            <w:vAlign w:val="center"/>
          </w:tcPr>
          <w:p w14:paraId="63618F47"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30C28A09"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32363CAF"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65C2CF01" w14:textId="77777777" w:rsidR="00D14590" w:rsidRPr="00D14590" w:rsidRDefault="00D14590" w:rsidP="00D14590">
            <w:pPr>
              <w:tabs>
                <w:tab w:val="left" w:pos="6390"/>
              </w:tabs>
              <w:autoSpaceDN w:val="0"/>
              <w:adjustRightInd w:val="0"/>
              <w:rPr>
                <w:rFonts w:hAnsi="ＭＳ 明朝"/>
                <w:kern w:val="0"/>
              </w:rPr>
            </w:pPr>
          </w:p>
        </w:tc>
      </w:tr>
      <w:tr w:rsidR="00D14590" w:rsidRPr="00F76B44" w14:paraId="374B382E" w14:textId="77777777" w:rsidTr="005E1820">
        <w:trPr>
          <w:trHeight w:hRule="exact" w:val="454"/>
        </w:trPr>
        <w:tc>
          <w:tcPr>
            <w:tcW w:w="2190" w:type="dxa"/>
            <w:shd w:val="clear" w:color="auto" w:fill="auto"/>
            <w:vAlign w:val="center"/>
          </w:tcPr>
          <w:p w14:paraId="06A0A30D"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5B9BCC6A"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02FDDC2C"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5FF43968" w14:textId="77777777" w:rsidR="00D14590" w:rsidRPr="00D14590" w:rsidRDefault="00D14590" w:rsidP="00D14590">
            <w:pPr>
              <w:tabs>
                <w:tab w:val="left" w:pos="6390"/>
              </w:tabs>
              <w:autoSpaceDN w:val="0"/>
              <w:adjustRightInd w:val="0"/>
              <w:rPr>
                <w:rFonts w:hAnsi="ＭＳ 明朝"/>
                <w:kern w:val="0"/>
              </w:rPr>
            </w:pPr>
          </w:p>
        </w:tc>
      </w:tr>
      <w:tr w:rsidR="00D14590" w:rsidRPr="00F76B44" w14:paraId="756F1557" w14:textId="77777777" w:rsidTr="005E1820">
        <w:trPr>
          <w:trHeight w:hRule="exact" w:val="454"/>
        </w:trPr>
        <w:tc>
          <w:tcPr>
            <w:tcW w:w="2190" w:type="dxa"/>
            <w:shd w:val="clear" w:color="auto" w:fill="auto"/>
            <w:vAlign w:val="center"/>
          </w:tcPr>
          <w:p w14:paraId="5BB70EAE" w14:textId="77777777" w:rsidR="00D14590" w:rsidRPr="00D14590" w:rsidRDefault="00D14590" w:rsidP="00D14590">
            <w:pPr>
              <w:tabs>
                <w:tab w:val="left" w:pos="6390"/>
              </w:tabs>
              <w:autoSpaceDN w:val="0"/>
              <w:adjustRightInd w:val="0"/>
              <w:rPr>
                <w:rFonts w:hAnsi="ＭＳ 明朝"/>
                <w:kern w:val="0"/>
              </w:rPr>
            </w:pPr>
          </w:p>
          <w:p w14:paraId="18BB1E7A" w14:textId="77777777" w:rsidR="00D14590" w:rsidRPr="00D14590" w:rsidRDefault="00D14590" w:rsidP="00D14590">
            <w:pPr>
              <w:rPr>
                <w:rFonts w:hAnsi="ＭＳ 明朝"/>
              </w:rPr>
            </w:pPr>
          </w:p>
          <w:p w14:paraId="5D8CEC0F" w14:textId="77777777" w:rsidR="00D14590" w:rsidRPr="00D14590" w:rsidRDefault="00D14590" w:rsidP="00D14590">
            <w:pPr>
              <w:rPr>
                <w:rFonts w:hAnsi="ＭＳ 明朝"/>
              </w:rPr>
            </w:pPr>
          </w:p>
          <w:p w14:paraId="0248EF11" w14:textId="77777777" w:rsidR="00D14590" w:rsidRPr="00D14590" w:rsidRDefault="00D14590" w:rsidP="00D14590">
            <w:pPr>
              <w:rPr>
                <w:rFonts w:hAnsi="ＭＳ 明朝"/>
              </w:rPr>
            </w:pPr>
          </w:p>
        </w:tc>
        <w:tc>
          <w:tcPr>
            <w:tcW w:w="2190" w:type="dxa"/>
            <w:shd w:val="clear" w:color="auto" w:fill="auto"/>
            <w:vAlign w:val="center"/>
          </w:tcPr>
          <w:p w14:paraId="43081D11"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294FF05E" w14:textId="77777777" w:rsidR="00D14590" w:rsidRPr="00D14590" w:rsidRDefault="00D14590" w:rsidP="00D14590">
            <w:pPr>
              <w:tabs>
                <w:tab w:val="left" w:pos="6390"/>
              </w:tabs>
              <w:autoSpaceDN w:val="0"/>
              <w:adjustRightInd w:val="0"/>
              <w:rPr>
                <w:rFonts w:hAnsi="ＭＳ 明朝"/>
                <w:kern w:val="0"/>
              </w:rPr>
            </w:pPr>
          </w:p>
        </w:tc>
        <w:tc>
          <w:tcPr>
            <w:tcW w:w="2190" w:type="dxa"/>
            <w:shd w:val="clear" w:color="auto" w:fill="auto"/>
            <w:vAlign w:val="center"/>
          </w:tcPr>
          <w:p w14:paraId="7AC512CC" w14:textId="77777777" w:rsidR="00D14590" w:rsidRPr="00D14590" w:rsidRDefault="00D14590" w:rsidP="00D14590">
            <w:pPr>
              <w:tabs>
                <w:tab w:val="left" w:pos="6390"/>
              </w:tabs>
              <w:autoSpaceDN w:val="0"/>
              <w:adjustRightInd w:val="0"/>
              <w:rPr>
                <w:rFonts w:hAnsi="ＭＳ 明朝"/>
                <w:kern w:val="0"/>
              </w:rPr>
            </w:pPr>
          </w:p>
        </w:tc>
      </w:tr>
    </w:tbl>
    <w:p w14:paraId="3D1C1DF9" w14:textId="77777777" w:rsidR="00492CD6" w:rsidRPr="00E87331" w:rsidRDefault="005B05AD" w:rsidP="00492CD6">
      <w:pPr>
        <w:tabs>
          <w:tab w:val="left" w:pos="8732"/>
        </w:tabs>
        <w:adjustRightInd w:val="0"/>
        <w:ind w:firstLineChars="100" w:firstLine="313"/>
        <w:jc w:val="left"/>
        <w:rPr>
          <w:rFonts w:hAnsi="ＭＳ 明朝"/>
          <w:kern w:val="0"/>
          <w:sz w:val="22"/>
          <w:szCs w:val="22"/>
        </w:rPr>
      </w:pPr>
      <w:bookmarkStart w:id="1" w:name="_Hlk43809715"/>
      <w:bookmarkEnd w:id="0"/>
      <w:r w:rsidRPr="00E87331">
        <w:rPr>
          <w:rFonts w:hAnsi="ＭＳ 明朝" w:hint="eastAsia"/>
          <w:kern w:val="0"/>
          <w:sz w:val="28"/>
          <w:szCs w:val="28"/>
        </w:rPr>
        <w:lastRenderedPageBreak/>
        <w:t>○</w:t>
      </w:r>
      <w:r w:rsidR="00492CD6" w:rsidRPr="00E87331">
        <w:rPr>
          <w:rFonts w:hAnsi="ＭＳ 明朝" w:hint="eastAsia"/>
          <w:sz w:val="28"/>
          <w:szCs w:val="28"/>
        </w:rPr>
        <w:t>内部統制システム構築に関する基本方針</w:t>
      </w:r>
      <w:r w:rsidR="009B6BD4" w:rsidRPr="00E87331">
        <w:rPr>
          <w:rFonts w:hAnsi="ＭＳ 明朝" w:hint="eastAsia"/>
          <w:kern w:val="0"/>
          <w:sz w:val="22"/>
          <w:szCs w:val="22"/>
        </w:rPr>
        <w:t xml:space="preserve">　　</w:t>
      </w:r>
      <w:r w:rsidR="00B03C0B" w:rsidRPr="00E87331">
        <w:rPr>
          <w:rFonts w:hAnsi="ＭＳ 明朝" w:hint="eastAsia"/>
          <w:kern w:val="0"/>
          <w:sz w:val="22"/>
          <w:szCs w:val="22"/>
        </w:rPr>
        <w:t xml:space="preserve">　</w:t>
      </w:r>
      <w:bookmarkEnd w:id="1"/>
    </w:p>
    <w:p w14:paraId="3B88483B" w14:textId="60411DAB" w:rsidR="00492CD6" w:rsidRDefault="00492CD6" w:rsidP="00492CD6">
      <w:pPr>
        <w:tabs>
          <w:tab w:val="left" w:pos="8732"/>
        </w:tabs>
        <w:adjustRightInd w:val="0"/>
        <w:ind w:firstLineChars="100" w:firstLine="243"/>
        <w:jc w:val="right"/>
      </w:pPr>
      <w:r>
        <w:rPr>
          <w:rFonts w:hint="eastAsia"/>
        </w:rPr>
        <w:t>（平成18年6月7日制定）</w:t>
      </w:r>
    </w:p>
    <w:p w14:paraId="7647C8A3" w14:textId="77777777" w:rsidR="00492CD6" w:rsidRDefault="00492CD6" w:rsidP="00492CD6"/>
    <w:p w14:paraId="3AE900D0" w14:textId="77777777" w:rsidR="00492CD6" w:rsidRPr="00FC586B" w:rsidRDefault="00492CD6" w:rsidP="00E87331">
      <w:pPr>
        <w:ind w:left="243" w:hangingChars="100" w:hanging="243"/>
        <w:rPr>
          <w:b/>
          <w:bCs/>
        </w:rPr>
      </w:pPr>
      <w:r w:rsidRPr="00FC586B">
        <w:rPr>
          <w:rFonts w:hint="eastAsia"/>
          <w:b/>
          <w:bCs/>
        </w:rPr>
        <w:t>１．取締役および使用人の職務の執行が法令および定款に適合することを確保するための体制</w:t>
      </w:r>
    </w:p>
    <w:p w14:paraId="17D0FF1C" w14:textId="5CE27519" w:rsidR="00492CD6" w:rsidRDefault="00492CD6" w:rsidP="007A6D68">
      <w:pPr>
        <w:ind w:leftChars="87" w:left="696" w:hangingChars="200" w:hanging="485"/>
      </w:pPr>
      <w:r>
        <w:rPr>
          <w:rFonts w:hint="eastAsia"/>
        </w:rPr>
        <w:t>（１）当会社は、取締役および使用人が関連法規および定款等を遵守し、倫理観をもって事業活動を行う組織風土を構築するため、行動規範、規程、規則等を制定する。</w:t>
      </w:r>
    </w:p>
    <w:p w14:paraId="47D79CF4" w14:textId="47017BEB" w:rsidR="00492CD6" w:rsidRDefault="00492CD6" w:rsidP="007A6D68">
      <w:pPr>
        <w:ind w:leftChars="87" w:left="696" w:hangingChars="200" w:hanging="485"/>
      </w:pPr>
      <w:r>
        <w:rPr>
          <w:rFonts w:hint="eastAsia"/>
        </w:rPr>
        <w:t>（２）当会社は、コンプライアンス委員会を設置し、コンプライアンス定着に関する取り組み事項の協議と、推進を行う。</w:t>
      </w:r>
    </w:p>
    <w:p w14:paraId="35AD16EE" w14:textId="09D933BA" w:rsidR="00492CD6" w:rsidRDefault="00492CD6" w:rsidP="007A6D68">
      <w:pPr>
        <w:ind w:leftChars="87" w:left="696" w:hangingChars="200" w:hanging="485"/>
      </w:pPr>
      <w:r>
        <w:rPr>
          <w:rFonts w:hint="eastAsia"/>
        </w:rPr>
        <w:t>（３）取締役および使用人は、重大な法令違反その他法令および社内規程の違反に関する重要な事実を発見した場合には、直ちに監査役に報告するとともに、速やかに取締役会において報告する。</w:t>
      </w:r>
    </w:p>
    <w:p w14:paraId="4C557D94" w14:textId="7C075E2F" w:rsidR="00492CD6" w:rsidRDefault="00492CD6" w:rsidP="007A6D68">
      <w:pPr>
        <w:ind w:leftChars="87" w:left="696" w:hangingChars="200" w:hanging="485"/>
      </w:pPr>
      <w:r>
        <w:rPr>
          <w:rFonts w:hint="eastAsia"/>
        </w:rPr>
        <w:t>（４）当会社は、コンプライアンスに係る相談窓口やヘルプライン（第三者機関受付）等の通報制度を周知し、内部通報制度の利用を促進し、法令違反または行動規範の違反またはそのおそれのある事実の早期発見に努める。</w:t>
      </w:r>
      <w:r>
        <w:t xml:space="preserve"> </w:t>
      </w:r>
    </w:p>
    <w:p w14:paraId="06BF7DCC" w14:textId="3B4EBD3E" w:rsidR="00492CD6" w:rsidRDefault="00492CD6" w:rsidP="007A6D68">
      <w:pPr>
        <w:ind w:leftChars="87" w:left="696" w:hangingChars="200" w:hanging="485"/>
      </w:pPr>
      <w:r>
        <w:rPr>
          <w:rFonts w:hint="eastAsia"/>
        </w:rPr>
        <w:t>（５）内部監査室は年間の監査計画を定め、各部門の業務の適法性および妥当性について監査し、改善指導を行う。</w:t>
      </w:r>
    </w:p>
    <w:p w14:paraId="7B49A537" w14:textId="77777777" w:rsidR="00492CD6" w:rsidRDefault="00492CD6" w:rsidP="007A6D68">
      <w:pPr>
        <w:ind w:leftChars="87" w:left="696" w:hangingChars="200" w:hanging="485"/>
      </w:pPr>
      <w:r>
        <w:rPr>
          <w:rFonts w:hint="eastAsia"/>
        </w:rPr>
        <w:t>不正行為や経営に重大な影響を及ぼす事案の原因究明、再発防止策の策定、および情報開示に関し、取りまとめ結果を踏まえ、取締役会に、再発防止策を報告する。内部監査室は再発防止策展開等の活動を支援する。また、全農グループの一員として一斉事業点検の実施と検証に取り組む。</w:t>
      </w:r>
    </w:p>
    <w:p w14:paraId="53543254" w14:textId="1A87263F" w:rsidR="00492CD6" w:rsidRDefault="007A6D68" w:rsidP="007A6D68">
      <w:pPr>
        <w:ind w:leftChars="87" w:left="696" w:hangingChars="200" w:hanging="485"/>
      </w:pPr>
      <w:r>
        <w:rPr>
          <w:rFonts w:hint="eastAsia"/>
        </w:rPr>
        <w:t>（６）</w:t>
      </w:r>
      <w:r w:rsidR="00492CD6">
        <w:rPr>
          <w:rFonts w:hint="eastAsia"/>
        </w:rPr>
        <w:t>当会社は、市民社会の秩序や安全に脅威を与える反社会的勢力とは一切の関係を遮断するとともに、これら反社会的勢力に対しては、警察等の外部専門機関と緊密に連携し、全社を挙げて毅然とした態度で対応する。</w:t>
      </w:r>
    </w:p>
    <w:p w14:paraId="601BAA63" w14:textId="77777777" w:rsidR="00492CD6" w:rsidRPr="00FC586B" w:rsidRDefault="00492CD6" w:rsidP="00492CD6">
      <w:pPr>
        <w:rPr>
          <w:b/>
          <w:bCs/>
        </w:rPr>
      </w:pPr>
      <w:r w:rsidRPr="00FC586B">
        <w:rPr>
          <w:rFonts w:hint="eastAsia"/>
          <w:b/>
          <w:bCs/>
        </w:rPr>
        <w:t>２．取締役の職務の執行に係る情報の保存および管理に関する体制</w:t>
      </w:r>
    </w:p>
    <w:p w14:paraId="20648B0F" w14:textId="708F800F" w:rsidR="00492CD6" w:rsidRDefault="007A6D68" w:rsidP="007A6D68">
      <w:pPr>
        <w:ind w:leftChars="100" w:left="728" w:hangingChars="200" w:hanging="485"/>
      </w:pPr>
      <w:r>
        <w:rPr>
          <w:rFonts w:hint="eastAsia"/>
        </w:rPr>
        <w:t>（１）</w:t>
      </w:r>
      <w:r w:rsidR="00492CD6">
        <w:rPr>
          <w:rFonts w:hint="eastAsia"/>
        </w:rPr>
        <w:t>当会社は、取締役および使用人の職務に関する各種の文書、帳票類等について、法令および文書管理規程にもとづき適切に作成、保存、管理する。</w:t>
      </w:r>
      <w:r w:rsidR="00492CD6">
        <w:t xml:space="preserve"> </w:t>
      </w:r>
    </w:p>
    <w:p w14:paraId="4C3771ED" w14:textId="05DB8A5B" w:rsidR="00492CD6" w:rsidRDefault="00492CD6" w:rsidP="007A6D68">
      <w:pPr>
        <w:ind w:leftChars="100" w:left="728" w:hangingChars="200" w:hanging="485"/>
      </w:pPr>
      <w:r>
        <w:rPr>
          <w:rFonts w:hint="eastAsia"/>
        </w:rPr>
        <w:t>（２）管理</w:t>
      </w:r>
      <w:r w:rsidRPr="00B25B5D">
        <w:rPr>
          <w:rFonts w:hint="eastAsia"/>
        </w:rPr>
        <w:t>部</w:t>
      </w:r>
      <w:r w:rsidR="00FC586B" w:rsidRPr="00B25B5D">
        <w:rPr>
          <w:rFonts w:hint="eastAsia"/>
        </w:rPr>
        <w:t>総務人事課</w:t>
      </w:r>
      <w:r w:rsidRPr="00B25B5D">
        <w:rPr>
          <w:rFonts w:hint="eastAsia"/>
        </w:rPr>
        <w:t>は、</w:t>
      </w:r>
      <w:r>
        <w:rPr>
          <w:rFonts w:hint="eastAsia"/>
        </w:rPr>
        <w:t>株主総会議事録、取締役会議事録など取締役の職務の執行に必要な文書について、取締役および監査役が常時閲覧することができるよう保存、管理する。</w:t>
      </w:r>
    </w:p>
    <w:p w14:paraId="061A62C6" w14:textId="70053670" w:rsidR="00492CD6" w:rsidRDefault="00492CD6" w:rsidP="007A6D68">
      <w:pPr>
        <w:ind w:leftChars="100" w:left="728" w:hangingChars="200" w:hanging="485"/>
      </w:pPr>
      <w:r>
        <w:rPr>
          <w:rFonts w:hint="eastAsia"/>
        </w:rPr>
        <w:t>（３）情報管理担当部署は、個人情報について、法令および個人情報保護方針にもとづき厳重に管理する。</w:t>
      </w:r>
    </w:p>
    <w:p w14:paraId="3D4BF8F5" w14:textId="77777777" w:rsidR="00492CD6" w:rsidRPr="00FC586B" w:rsidRDefault="00492CD6" w:rsidP="00492CD6">
      <w:pPr>
        <w:rPr>
          <w:b/>
          <w:bCs/>
        </w:rPr>
      </w:pPr>
      <w:r w:rsidRPr="00FC586B">
        <w:rPr>
          <w:rFonts w:hint="eastAsia"/>
          <w:b/>
          <w:bCs/>
        </w:rPr>
        <w:t>３．損失の危険の管理に関する規程その他の体制</w:t>
      </w:r>
    </w:p>
    <w:p w14:paraId="269A9D3B" w14:textId="7B4DA0EE" w:rsidR="00492CD6" w:rsidRDefault="007A6D68" w:rsidP="007A6D68">
      <w:pPr>
        <w:ind w:leftChars="100" w:left="728" w:hangingChars="200" w:hanging="485"/>
      </w:pPr>
      <w:r>
        <w:rPr>
          <w:rFonts w:hint="eastAsia"/>
        </w:rPr>
        <w:t>（１）</w:t>
      </w:r>
      <w:r w:rsidR="00492CD6">
        <w:rPr>
          <w:rFonts w:hint="eastAsia"/>
        </w:rPr>
        <w:t>当会社は、効果的かつ総合的にリスク対応関連の規程等を制定・改廃する。</w:t>
      </w:r>
    </w:p>
    <w:p w14:paraId="148EAC30" w14:textId="44A04FA8" w:rsidR="00492CD6" w:rsidRDefault="00492CD6" w:rsidP="007A6D68">
      <w:pPr>
        <w:ind w:leftChars="100" w:left="728" w:hangingChars="200" w:hanging="485"/>
      </w:pPr>
      <w:r>
        <w:rPr>
          <w:rFonts w:hint="eastAsia"/>
        </w:rPr>
        <w:t>（２）当会社は、リスク事案の発生を可能な限り未然に防ぎ、事前に対応策を作成し、リスクの把握や管理に努める。</w:t>
      </w:r>
    </w:p>
    <w:p w14:paraId="4070796A" w14:textId="77777777" w:rsidR="00492CD6" w:rsidRPr="00FC586B" w:rsidRDefault="00492CD6" w:rsidP="00492CD6">
      <w:pPr>
        <w:rPr>
          <w:b/>
          <w:bCs/>
        </w:rPr>
      </w:pPr>
      <w:r w:rsidRPr="00FC586B">
        <w:rPr>
          <w:rFonts w:hint="eastAsia"/>
          <w:b/>
          <w:bCs/>
        </w:rPr>
        <w:t>４．取締役の職務の執行が効率的に行われることを確保するための体制</w:t>
      </w:r>
    </w:p>
    <w:p w14:paraId="35EEB864" w14:textId="54B3F05E" w:rsidR="00492CD6" w:rsidRDefault="007A6D68" w:rsidP="00E87331">
      <w:pPr>
        <w:ind w:leftChars="100" w:left="728" w:hangingChars="200" w:hanging="485"/>
      </w:pPr>
      <w:r>
        <w:rPr>
          <w:rFonts w:hint="eastAsia"/>
        </w:rPr>
        <w:lastRenderedPageBreak/>
        <w:t>（１）</w:t>
      </w:r>
      <w:r w:rsidR="00492CD6">
        <w:rPr>
          <w:rFonts w:hint="eastAsia"/>
        </w:rPr>
        <w:t>当会社は、取締役会規程に決議事項や報告事項等を定める。また、当会社は職制規程と業務分掌を制定し、職務遂行単位、各職位の責任体制を明確にし、業務の効率的な運営をはかる。</w:t>
      </w:r>
    </w:p>
    <w:p w14:paraId="2224A8D9" w14:textId="3DE1D467" w:rsidR="00492CD6" w:rsidRDefault="00492CD6" w:rsidP="00E87331">
      <w:pPr>
        <w:ind w:leftChars="100" w:left="728" w:hangingChars="200" w:hanging="485"/>
      </w:pPr>
      <w:r>
        <w:rPr>
          <w:rFonts w:hint="eastAsia"/>
        </w:rPr>
        <w:t>（２）取締役は、３カ月に１回以上自己の職務執行状況について、取締役会に対して報告する。</w:t>
      </w:r>
      <w:r>
        <w:t xml:space="preserve"> </w:t>
      </w:r>
    </w:p>
    <w:p w14:paraId="736E6279" w14:textId="05F58A14" w:rsidR="00492CD6" w:rsidRDefault="00492CD6" w:rsidP="00E87331">
      <w:pPr>
        <w:ind w:leftChars="100" w:left="728" w:hangingChars="200" w:hanging="485"/>
      </w:pPr>
      <w:r>
        <w:rPr>
          <w:rFonts w:hint="eastAsia"/>
        </w:rPr>
        <w:t>（３）取締役会は、３カ月に１回以上開催するほか、必要に応じて臨時に開催し、機動的な意思決定を行う。</w:t>
      </w:r>
    </w:p>
    <w:p w14:paraId="6CC4AD65" w14:textId="2FE7B82F" w:rsidR="00492CD6" w:rsidRDefault="00492CD6" w:rsidP="00E87331">
      <w:pPr>
        <w:ind w:leftChars="100" w:left="728" w:hangingChars="200" w:hanging="485"/>
      </w:pPr>
      <w:r>
        <w:rPr>
          <w:rFonts w:hint="eastAsia"/>
        </w:rPr>
        <w:t>（４）取締役会は、中期計画ならびに年度事業計画を決定し、その執行状況を監督する。</w:t>
      </w:r>
    </w:p>
    <w:p w14:paraId="503CFC31" w14:textId="77777777" w:rsidR="00492CD6" w:rsidRPr="00FC586B" w:rsidRDefault="00492CD6" w:rsidP="00492CD6">
      <w:pPr>
        <w:rPr>
          <w:b/>
          <w:bCs/>
        </w:rPr>
      </w:pPr>
      <w:r w:rsidRPr="00FC586B">
        <w:rPr>
          <w:rFonts w:hint="eastAsia"/>
          <w:b/>
          <w:bCs/>
        </w:rPr>
        <w:t>５．全農グループ・ホクレングループにおける業務の適正を確保するための体制</w:t>
      </w:r>
    </w:p>
    <w:p w14:paraId="4EA3D16C" w14:textId="76C4BAFC" w:rsidR="00492CD6" w:rsidRDefault="007A6D68" w:rsidP="008729E8">
      <w:pPr>
        <w:ind w:leftChars="100" w:left="728" w:hangingChars="200" w:hanging="485"/>
      </w:pPr>
      <w:r>
        <w:rPr>
          <w:rFonts w:hint="eastAsia"/>
        </w:rPr>
        <w:t>（１）</w:t>
      </w:r>
      <w:r w:rsidR="00492CD6">
        <w:rPr>
          <w:rFonts w:hint="eastAsia"/>
        </w:rPr>
        <w:t>当会社は、全農・ホクレンおよび各グループ会社間の取引については法令に従い適切に行うことはもとより、全農グループ・ホクレングループが適正な事業運営を行うため、以下の取り組みを行う。</w:t>
      </w:r>
    </w:p>
    <w:p w14:paraId="7DA5EC1B" w14:textId="0F9A70B1" w:rsidR="00492CD6" w:rsidRDefault="00492CD6" w:rsidP="008729E8">
      <w:pPr>
        <w:numPr>
          <w:ilvl w:val="0"/>
          <w:numId w:val="10"/>
        </w:numPr>
      </w:pPr>
      <w:r>
        <w:rPr>
          <w:rFonts w:hint="eastAsia"/>
        </w:rPr>
        <w:t>危機発生時の親法人への連絡体制を整備する。</w:t>
      </w:r>
    </w:p>
    <w:p w14:paraId="615FB9C6" w14:textId="1D5D02EB" w:rsidR="00492CD6" w:rsidRDefault="00492CD6" w:rsidP="008729E8">
      <w:pPr>
        <w:numPr>
          <w:ilvl w:val="0"/>
          <w:numId w:val="10"/>
        </w:numPr>
      </w:pPr>
      <w:r>
        <w:rPr>
          <w:rFonts w:hint="eastAsia"/>
        </w:rPr>
        <w:t>不祥事等の防止のための社員教育や研修等を実施する。</w:t>
      </w:r>
    </w:p>
    <w:p w14:paraId="3066C569" w14:textId="1445A047" w:rsidR="00492CD6" w:rsidRDefault="00492CD6" w:rsidP="008729E8">
      <w:pPr>
        <w:numPr>
          <w:ilvl w:val="0"/>
          <w:numId w:val="10"/>
        </w:numPr>
      </w:pPr>
      <w:r>
        <w:rPr>
          <w:rFonts w:hint="eastAsia"/>
        </w:rPr>
        <w:t>親法人へ定期的に財務状況等の報告を行う。</w:t>
      </w:r>
    </w:p>
    <w:p w14:paraId="71B016DF" w14:textId="4E229264" w:rsidR="00492CD6" w:rsidRDefault="00492CD6" w:rsidP="008729E8">
      <w:pPr>
        <w:numPr>
          <w:ilvl w:val="0"/>
          <w:numId w:val="10"/>
        </w:numPr>
      </w:pPr>
      <w:r>
        <w:rPr>
          <w:rFonts w:hint="eastAsia"/>
        </w:rPr>
        <w:t>親法人等からの監査・調査を受け入れる。</w:t>
      </w:r>
    </w:p>
    <w:p w14:paraId="0B6A5F07" w14:textId="2D07BAAC" w:rsidR="00492CD6" w:rsidRDefault="00492CD6" w:rsidP="008729E8">
      <w:pPr>
        <w:ind w:leftChars="100" w:left="728" w:hangingChars="200" w:hanging="485"/>
      </w:pPr>
      <w:r>
        <w:rPr>
          <w:rFonts w:hint="eastAsia"/>
        </w:rPr>
        <w:t>（２）当会社は、中期計画の基本方針を通じて、子会社の遵法体制その他その業務の適正を確保するための体制の整備に関する指導および支援を行う。</w:t>
      </w:r>
    </w:p>
    <w:p w14:paraId="0ACC4652" w14:textId="57767C1E" w:rsidR="00492CD6" w:rsidRDefault="00492CD6" w:rsidP="008729E8">
      <w:pPr>
        <w:ind w:leftChars="100" w:left="728" w:hangingChars="200" w:hanging="485"/>
      </w:pPr>
      <w:r>
        <w:rPr>
          <w:rFonts w:hint="eastAsia"/>
        </w:rPr>
        <w:t>（３）当会社は、経営の健全性および効率性の向上をはかるため、子会社について、取締役および監査役を必要に応じて派遣するとともに、当社内に主管部門を定め、当該主管部門は、子会社と事業運営に関する重要な事項について情報交換および協議を行う。</w:t>
      </w:r>
    </w:p>
    <w:p w14:paraId="2E3BA49C" w14:textId="77777777" w:rsidR="00FC586B" w:rsidRPr="00FC586B" w:rsidRDefault="00FC586B" w:rsidP="00FC586B">
      <w:pPr>
        <w:rPr>
          <w:b/>
          <w:bCs/>
        </w:rPr>
      </w:pPr>
      <w:r w:rsidRPr="00FC586B">
        <w:rPr>
          <w:rFonts w:hint="eastAsia"/>
          <w:b/>
          <w:bCs/>
        </w:rPr>
        <w:t>６．財務報告の適正性および信頼性を確保するための体制</w:t>
      </w:r>
    </w:p>
    <w:p w14:paraId="4126C692" w14:textId="43E8F80A" w:rsidR="00FC586B" w:rsidRDefault="00FC586B" w:rsidP="00FC586B">
      <w:pPr>
        <w:ind w:leftChars="87" w:left="696" w:hangingChars="200" w:hanging="485"/>
      </w:pPr>
      <w:r>
        <w:rPr>
          <w:rFonts w:hint="eastAsia"/>
        </w:rPr>
        <w:t>（１）当会社は、会計基準その他法令を遵守するとともに、経理規程等のルールを整備し、適切な会計処理を行う。</w:t>
      </w:r>
    </w:p>
    <w:p w14:paraId="77846748" w14:textId="5869812C" w:rsidR="00FC586B" w:rsidRPr="00FC586B" w:rsidRDefault="00FC586B" w:rsidP="00FC586B">
      <w:pPr>
        <w:ind w:leftChars="87" w:left="696" w:hangingChars="200" w:hanging="485"/>
      </w:pPr>
      <w:r>
        <w:rPr>
          <w:rFonts w:hint="eastAsia"/>
        </w:rPr>
        <w:t>（２）当会社は、適時・適切に財務報告を作成できるよう、適切な人員を配置するとともに人材育成に努める。</w:t>
      </w:r>
    </w:p>
    <w:p w14:paraId="59B262CC" w14:textId="4F9B9C06" w:rsidR="00492CD6" w:rsidRPr="00FC586B" w:rsidRDefault="00FC586B" w:rsidP="008729E8">
      <w:pPr>
        <w:ind w:left="243" w:hangingChars="100" w:hanging="243"/>
        <w:rPr>
          <w:b/>
          <w:bCs/>
        </w:rPr>
      </w:pPr>
      <w:r w:rsidRPr="00FC586B">
        <w:rPr>
          <w:rFonts w:hint="eastAsia"/>
          <w:b/>
          <w:bCs/>
        </w:rPr>
        <w:t>７</w:t>
      </w:r>
      <w:r w:rsidR="00492CD6" w:rsidRPr="00FC586B">
        <w:rPr>
          <w:rFonts w:hint="eastAsia"/>
          <w:b/>
          <w:bCs/>
        </w:rPr>
        <w:t>．監査役の補助使用人に関する事項および当該使用人の取締役からの独立性に関する事項</w:t>
      </w:r>
    </w:p>
    <w:p w14:paraId="2B850FFE" w14:textId="79369823" w:rsidR="00492CD6" w:rsidRDefault="007A6D68" w:rsidP="008729E8">
      <w:pPr>
        <w:ind w:leftChars="100" w:left="728" w:hangingChars="200" w:hanging="485"/>
      </w:pPr>
      <w:r>
        <w:rPr>
          <w:rFonts w:hint="eastAsia"/>
        </w:rPr>
        <w:t>（１）</w:t>
      </w:r>
      <w:r w:rsidR="00492CD6">
        <w:rPr>
          <w:rFonts w:hint="eastAsia"/>
        </w:rPr>
        <w:t>当会社は監査役による監査の実効性を高め、監査職務が円滑に遂行されるために、監査役からの求めがある場合には職務遂行を補助するスタッフを設置する。</w:t>
      </w:r>
      <w:r w:rsidR="00492CD6">
        <w:t xml:space="preserve"> </w:t>
      </w:r>
    </w:p>
    <w:p w14:paraId="2AC33B9F" w14:textId="3F6DD8D2" w:rsidR="00492CD6" w:rsidRDefault="00492CD6" w:rsidP="008729E8">
      <w:pPr>
        <w:ind w:leftChars="100" w:left="728" w:hangingChars="200" w:hanging="485"/>
      </w:pPr>
      <w:r>
        <w:rPr>
          <w:rFonts w:hint="eastAsia"/>
        </w:rPr>
        <w:t>（２）管理担当役員は当該スタッフの人事考課、異動、懲戒等については、監査役の意見に同意し承認のうえ対処する。</w:t>
      </w:r>
    </w:p>
    <w:p w14:paraId="1ED30D05" w14:textId="17D4E4DF" w:rsidR="00492CD6" w:rsidRPr="00FC586B" w:rsidRDefault="00FC586B" w:rsidP="008729E8">
      <w:pPr>
        <w:ind w:left="243" w:hangingChars="100" w:hanging="243"/>
        <w:rPr>
          <w:b/>
          <w:bCs/>
        </w:rPr>
      </w:pPr>
      <w:r w:rsidRPr="00FC586B">
        <w:rPr>
          <w:rFonts w:hint="eastAsia"/>
          <w:b/>
          <w:bCs/>
        </w:rPr>
        <w:t>８</w:t>
      </w:r>
      <w:r w:rsidR="00492CD6" w:rsidRPr="00FC586B">
        <w:rPr>
          <w:rFonts w:hint="eastAsia"/>
          <w:b/>
          <w:bCs/>
        </w:rPr>
        <w:t>．取締役および使用人から監査役に報告をするための体制および、報告した者が当該報告をしたことを理由として不利な取扱いを受けないことを確保するための体制</w:t>
      </w:r>
    </w:p>
    <w:p w14:paraId="21A72C85" w14:textId="508CB638" w:rsidR="00492CD6" w:rsidRDefault="007A6D68" w:rsidP="00D14590">
      <w:pPr>
        <w:ind w:leftChars="100" w:left="728" w:hangingChars="200" w:hanging="485"/>
      </w:pPr>
      <w:r>
        <w:rPr>
          <w:rFonts w:hint="eastAsia"/>
        </w:rPr>
        <w:t>（１）</w:t>
      </w:r>
      <w:r w:rsidR="00492CD6">
        <w:rPr>
          <w:rFonts w:hint="eastAsia"/>
        </w:rPr>
        <w:t>当会社は、取締役および使用人に監査役の役割を明確に伝え、必要に応じ直接報告・相談できる旨を周知する。</w:t>
      </w:r>
    </w:p>
    <w:p w14:paraId="2563AA88" w14:textId="7DE14576" w:rsidR="00492CD6" w:rsidRDefault="00492CD6" w:rsidP="00D14590">
      <w:pPr>
        <w:ind w:leftChars="100" w:left="728" w:hangingChars="200" w:hanging="485"/>
      </w:pPr>
      <w:r>
        <w:rPr>
          <w:rFonts w:hint="eastAsia"/>
        </w:rPr>
        <w:lastRenderedPageBreak/>
        <w:t>（２）当会社は、取締役および使用人が監査役へ報告した場合には、内容の如何に関わらず不利な取扱いを受けないことを、就業規則に定める。</w:t>
      </w:r>
    </w:p>
    <w:p w14:paraId="7B91F06E" w14:textId="26A47AF8" w:rsidR="00492CD6" w:rsidRDefault="00492CD6" w:rsidP="00D14590">
      <w:pPr>
        <w:ind w:leftChars="100" w:left="728" w:hangingChars="200" w:hanging="485"/>
      </w:pPr>
      <w:r>
        <w:rPr>
          <w:rFonts w:hint="eastAsia"/>
        </w:rPr>
        <w:t>（３）取締役および使用人は、監査役の求めに応じて、随時その職務の執行状況その他に関する報告を行う。</w:t>
      </w:r>
    </w:p>
    <w:p w14:paraId="28C1A1AD" w14:textId="46BC6018" w:rsidR="00492CD6" w:rsidRDefault="00492CD6" w:rsidP="00D14590">
      <w:pPr>
        <w:ind w:leftChars="100" w:left="728" w:hangingChars="200" w:hanging="485"/>
      </w:pPr>
      <w:r>
        <w:rPr>
          <w:rFonts w:hint="eastAsia"/>
        </w:rPr>
        <w:t>（４）監査役が閲覧を求める社内書類および、重要な決裁書類等の提出要請を受けた部署は、速やかに提出する。</w:t>
      </w:r>
    </w:p>
    <w:p w14:paraId="27642B1D" w14:textId="46BF3DBE" w:rsidR="00492CD6" w:rsidRDefault="00492CD6" w:rsidP="00D14590">
      <w:pPr>
        <w:ind w:leftChars="100" w:left="728" w:hangingChars="200" w:hanging="485"/>
      </w:pPr>
      <w:r>
        <w:rPr>
          <w:rFonts w:hint="eastAsia"/>
        </w:rPr>
        <w:t>（５）　当会社は子会社の取締役および使用人から当会社の監査役に報告できる体制を整備・周知する。</w:t>
      </w:r>
    </w:p>
    <w:p w14:paraId="48D6B307" w14:textId="4176D133" w:rsidR="00492CD6" w:rsidRPr="00FC586B" w:rsidRDefault="00FC586B" w:rsidP="00492CD6">
      <w:pPr>
        <w:rPr>
          <w:b/>
          <w:bCs/>
        </w:rPr>
      </w:pPr>
      <w:r w:rsidRPr="00FC586B">
        <w:rPr>
          <w:rFonts w:hint="eastAsia"/>
          <w:b/>
          <w:bCs/>
        </w:rPr>
        <w:t>９</w:t>
      </w:r>
      <w:r w:rsidR="00492CD6" w:rsidRPr="00FC586B">
        <w:rPr>
          <w:rFonts w:hint="eastAsia"/>
          <w:b/>
          <w:bCs/>
        </w:rPr>
        <w:t>．監査役の職務の執行について生ずる費用に関する事項</w:t>
      </w:r>
    </w:p>
    <w:p w14:paraId="6F9EF5EC" w14:textId="0B58CDFB" w:rsidR="00492CD6" w:rsidRDefault="007A6D68" w:rsidP="00D14590">
      <w:pPr>
        <w:ind w:leftChars="100" w:left="728" w:hangingChars="200" w:hanging="485"/>
      </w:pPr>
      <w:r>
        <w:rPr>
          <w:rFonts w:hint="eastAsia"/>
        </w:rPr>
        <w:t>（１）</w:t>
      </w:r>
      <w:r w:rsidR="00492CD6">
        <w:rPr>
          <w:rFonts w:hint="eastAsia"/>
        </w:rPr>
        <w:t>当会社は、監査役の職務の執行上必要と認められる費用について予算化し、その前払い等の請求があるときは、当該請求が適正でない場合を除き、速やかにこれに応じる。</w:t>
      </w:r>
    </w:p>
    <w:p w14:paraId="404D4B88" w14:textId="2B1AE21E" w:rsidR="00492CD6" w:rsidRDefault="00492CD6" w:rsidP="00D14590">
      <w:pPr>
        <w:ind w:leftChars="100" w:left="728" w:hangingChars="200" w:hanging="485"/>
      </w:pPr>
      <w:r>
        <w:rPr>
          <w:rFonts w:hint="eastAsia"/>
        </w:rPr>
        <w:t>（２）当会社は、監査役が緊急または臨時に支出した費用については、事後の償還請求に応じる。</w:t>
      </w:r>
    </w:p>
    <w:p w14:paraId="7057705A" w14:textId="20F0A178" w:rsidR="00492CD6" w:rsidRDefault="00492CD6" w:rsidP="00D14590">
      <w:pPr>
        <w:ind w:leftChars="100" w:left="728" w:hangingChars="200" w:hanging="485"/>
      </w:pPr>
      <w:r>
        <w:rPr>
          <w:rFonts w:hint="eastAsia"/>
        </w:rPr>
        <w:t>（３）監査役は、独自に外部の専門家と契約し、監査業務に関する助言を受けることができる。</w:t>
      </w:r>
    </w:p>
    <w:p w14:paraId="657E25A1" w14:textId="7413A080" w:rsidR="00492CD6" w:rsidRPr="00FC586B" w:rsidRDefault="00FC586B" w:rsidP="00492CD6">
      <w:pPr>
        <w:rPr>
          <w:b/>
          <w:bCs/>
        </w:rPr>
      </w:pPr>
      <w:r w:rsidRPr="00FC586B">
        <w:rPr>
          <w:rFonts w:hint="eastAsia"/>
          <w:b/>
          <w:bCs/>
        </w:rPr>
        <w:t>10</w:t>
      </w:r>
      <w:r w:rsidR="00492CD6" w:rsidRPr="00FC586B">
        <w:rPr>
          <w:rFonts w:hint="eastAsia"/>
          <w:b/>
          <w:bCs/>
        </w:rPr>
        <w:t>．監査役の監査が実効的に行われることを確保するための体制</w:t>
      </w:r>
    </w:p>
    <w:p w14:paraId="337671EC" w14:textId="6D8EFAE2" w:rsidR="00492CD6" w:rsidRDefault="007A6D68" w:rsidP="00D14590">
      <w:pPr>
        <w:ind w:leftChars="100" w:left="728" w:hangingChars="200" w:hanging="485"/>
      </w:pPr>
      <w:r>
        <w:rPr>
          <w:rFonts w:hint="eastAsia"/>
        </w:rPr>
        <w:t>（１）</w:t>
      </w:r>
      <w:r w:rsidR="00492CD6">
        <w:rPr>
          <w:rFonts w:hint="eastAsia"/>
        </w:rPr>
        <w:t>監査役は、取締役会に出席するほか、必要と認める重要な会議に出席し、意見表明をする。</w:t>
      </w:r>
    </w:p>
    <w:p w14:paraId="61FD3BCE" w14:textId="4B79782F" w:rsidR="00492CD6" w:rsidRDefault="00492CD6" w:rsidP="00D14590">
      <w:pPr>
        <w:ind w:leftChars="100" w:left="728" w:hangingChars="200" w:hanging="485"/>
      </w:pPr>
      <w:r>
        <w:rPr>
          <w:rFonts w:hint="eastAsia"/>
        </w:rPr>
        <w:t>（２）監査役は、随時経理システム等の社内情報システムの情報を閲覧することができる。</w:t>
      </w:r>
    </w:p>
    <w:p w14:paraId="4AEC3C34" w14:textId="1AE906A5" w:rsidR="00492CD6" w:rsidRDefault="00492CD6" w:rsidP="00D14590">
      <w:pPr>
        <w:ind w:leftChars="100" w:left="728" w:hangingChars="200" w:hanging="485"/>
      </w:pPr>
      <w:r>
        <w:rPr>
          <w:rFonts w:hint="eastAsia"/>
        </w:rPr>
        <w:t>（３）監査役に対して、代表取締役は内部通報制度「コンプライアンス・ヘルプライン」の運用状況について定期的に報告する。また、取締役および使用人は、法令と各諸規程類の準拠に違反する事実があると認める場合、その他緊急の報告が必要な場合には、直ちに監査役へ報告する。</w:t>
      </w:r>
    </w:p>
    <w:p w14:paraId="63CE8615" w14:textId="5B019985" w:rsidR="00492CD6" w:rsidRDefault="00492CD6" w:rsidP="00D14590">
      <w:pPr>
        <w:ind w:leftChars="100" w:left="728" w:hangingChars="200" w:hanging="485"/>
      </w:pPr>
      <w:r>
        <w:rPr>
          <w:rFonts w:hint="eastAsia"/>
        </w:rPr>
        <w:t>（４）代表取締役は監査役の求めに応じ、定期的および随時に意見交換を実施する。</w:t>
      </w:r>
    </w:p>
    <w:p w14:paraId="321A1FAC" w14:textId="230E018A" w:rsidR="005830C8" w:rsidRDefault="00492CD6" w:rsidP="00D14590">
      <w:pPr>
        <w:jc w:val="right"/>
      </w:pPr>
      <w:r>
        <w:rPr>
          <w:rFonts w:hint="eastAsia"/>
        </w:rPr>
        <w:t>以　上</w:t>
      </w:r>
    </w:p>
    <w:p w14:paraId="24D23D39" w14:textId="77777777" w:rsidR="00FC586B" w:rsidRPr="00827E72" w:rsidRDefault="00FC586B" w:rsidP="00FC586B">
      <w:pPr>
        <w:ind w:leftChars="50" w:left="247" w:hangingChars="50" w:hanging="126"/>
        <w:rPr>
          <w:sz w:val="22"/>
          <w:szCs w:val="22"/>
        </w:rPr>
      </w:pPr>
    </w:p>
    <w:p w14:paraId="308369BB" w14:textId="77777777" w:rsidR="00FC586B" w:rsidRPr="00CB7354" w:rsidRDefault="00FC586B" w:rsidP="00FC586B">
      <w:pPr>
        <w:adjustRightInd w:val="0"/>
        <w:ind w:firstLineChars="100" w:firstLine="253"/>
        <w:jc w:val="left"/>
        <w:rPr>
          <w:rFonts w:ascii="ＭＳ ゴシック" w:eastAsia="ＭＳ ゴシック" w:hAnsi="ＭＳ ゴシック"/>
          <w:b/>
          <w:color w:val="000000"/>
          <w:kern w:val="0"/>
          <w:sz w:val="22"/>
        </w:rPr>
      </w:pPr>
      <w:r w:rsidRPr="00CB7354">
        <w:rPr>
          <w:rFonts w:ascii="ＭＳ ゴシック" w:eastAsia="ＭＳ ゴシック" w:hAnsi="ＭＳ ゴシック" w:hint="eastAsia"/>
          <w:b/>
          <w:color w:val="000000"/>
          <w:kern w:val="0"/>
          <w:sz w:val="22"/>
        </w:rPr>
        <w:t>付　則</w:t>
      </w:r>
    </w:p>
    <w:p w14:paraId="3C7C0359" w14:textId="77777777" w:rsidR="00FC586B" w:rsidRPr="00CB7354" w:rsidRDefault="00FC586B" w:rsidP="00FC586B">
      <w:pPr>
        <w:adjustRightInd w:val="0"/>
        <w:jc w:val="left"/>
        <w:rPr>
          <w:color w:val="000000"/>
          <w:kern w:val="0"/>
          <w:sz w:val="22"/>
        </w:rPr>
      </w:pPr>
      <w:r w:rsidRPr="00CB7354">
        <w:rPr>
          <w:rFonts w:hint="eastAsia"/>
          <w:color w:val="000000"/>
          <w:kern w:val="0"/>
          <w:sz w:val="22"/>
        </w:rPr>
        <w:t>（実施時期）</w:t>
      </w:r>
    </w:p>
    <w:p w14:paraId="7C99540E" w14:textId="761227D9" w:rsidR="00FC586B" w:rsidRPr="000B1609" w:rsidRDefault="00FC586B" w:rsidP="00FC586B">
      <w:pPr>
        <w:ind w:leftChars="50" w:left="121"/>
        <w:rPr>
          <w:sz w:val="22"/>
          <w:szCs w:val="22"/>
        </w:rPr>
      </w:pPr>
      <w:r w:rsidRPr="00412660">
        <w:rPr>
          <w:rFonts w:ascii="ＭＳ ゴシック" w:eastAsia="ＭＳ ゴシック" w:hAnsi="ＭＳ ゴシック" w:hint="eastAsia"/>
          <w:b/>
          <w:color w:val="000000"/>
          <w:kern w:val="0"/>
          <w:sz w:val="22"/>
        </w:rPr>
        <w:t>1</w:t>
      </w:r>
      <w:r w:rsidRPr="00CB7354">
        <w:rPr>
          <w:rFonts w:ascii="ＭＳ ゴシック" w:eastAsia="ＭＳ ゴシック" w:hAnsi="ＭＳ ゴシック" w:hint="eastAsia"/>
          <w:color w:val="000000"/>
          <w:kern w:val="0"/>
          <w:sz w:val="22"/>
        </w:rPr>
        <w:t xml:space="preserve">　</w:t>
      </w:r>
      <w:r w:rsidRPr="00CB7354">
        <w:rPr>
          <w:rFonts w:hint="eastAsia"/>
          <w:color w:val="000000"/>
          <w:kern w:val="0"/>
          <w:sz w:val="22"/>
        </w:rPr>
        <w:t>この</w:t>
      </w:r>
      <w:r>
        <w:rPr>
          <w:rFonts w:hAnsi="ＭＳ 明朝" w:hint="eastAsia"/>
          <w:color w:val="000000"/>
          <w:kern w:val="0"/>
          <w:sz w:val="22"/>
        </w:rPr>
        <w:t>方針は</w:t>
      </w:r>
      <w:r w:rsidRPr="00CB7354">
        <w:rPr>
          <w:rFonts w:hAnsi="ＭＳ 明朝" w:hint="eastAsia"/>
          <w:color w:val="000000"/>
          <w:kern w:val="0"/>
          <w:sz w:val="22"/>
        </w:rPr>
        <w:t>、</w:t>
      </w:r>
      <w:r>
        <w:rPr>
          <w:rFonts w:hAnsi="ＭＳ 明朝" w:hint="eastAsia"/>
          <w:color w:val="000000"/>
          <w:kern w:val="0"/>
          <w:sz w:val="22"/>
        </w:rPr>
        <w:t>令和2</w:t>
      </w:r>
      <w:r w:rsidRPr="00CB7354">
        <w:rPr>
          <w:rFonts w:hAnsi="ＭＳ 明朝" w:hint="eastAsia"/>
          <w:color w:val="000000"/>
          <w:kern w:val="0"/>
          <w:sz w:val="22"/>
        </w:rPr>
        <w:t>年</w:t>
      </w:r>
      <w:r>
        <w:rPr>
          <w:rFonts w:hAnsi="ＭＳ 明朝" w:hint="eastAsia"/>
          <w:color w:val="000000"/>
          <w:kern w:val="0"/>
          <w:sz w:val="22"/>
        </w:rPr>
        <w:t>6</w:t>
      </w:r>
      <w:r w:rsidRPr="00CB7354">
        <w:rPr>
          <w:rFonts w:hAnsi="ＭＳ 明朝" w:hint="eastAsia"/>
          <w:color w:val="000000"/>
          <w:kern w:val="0"/>
          <w:sz w:val="22"/>
        </w:rPr>
        <w:t>月</w:t>
      </w:r>
      <w:r>
        <w:rPr>
          <w:rFonts w:hAnsi="ＭＳ 明朝" w:hint="eastAsia"/>
          <w:color w:val="000000"/>
          <w:kern w:val="0"/>
          <w:sz w:val="22"/>
        </w:rPr>
        <w:t>2</w:t>
      </w:r>
      <w:r w:rsidRPr="00CB7354">
        <w:rPr>
          <w:rFonts w:hAnsi="ＭＳ 明朝" w:hint="eastAsia"/>
          <w:color w:val="000000"/>
          <w:kern w:val="0"/>
          <w:sz w:val="22"/>
        </w:rPr>
        <w:t>日から実施する。</w:t>
      </w:r>
    </w:p>
    <w:p w14:paraId="70D3CACC" w14:textId="30616E53" w:rsidR="00FC586B" w:rsidRPr="00FC586B" w:rsidRDefault="00FC586B" w:rsidP="00FC586B">
      <w:pPr>
        <w:rPr>
          <w:rFonts w:hAnsi="ＭＳ 明朝"/>
        </w:rPr>
      </w:pPr>
    </w:p>
    <w:sectPr w:rsidR="00FC586B" w:rsidRPr="00FC586B" w:rsidSect="00561757">
      <w:footerReference w:type="default" r:id="rId7"/>
      <w:type w:val="continuous"/>
      <w:pgSz w:w="11906" w:h="16838" w:code="9"/>
      <w:pgMar w:top="1701" w:right="1588" w:bottom="1418" w:left="1588" w:header="851" w:footer="851" w:gutter="0"/>
      <w:pgNumType w:start="0"/>
      <w:cols w:space="425"/>
      <w:titlePg/>
      <w:docGrid w:type="linesAndChars" w:linePitch="334" w:charSpace="66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69169" w14:textId="77777777" w:rsidR="009D78A8" w:rsidRDefault="009D78A8">
      <w:r>
        <w:separator/>
      </w:r>
    </w:p>
  </w:endnote>
  <w:endnote w:type="continuationSeparator" w:id="0">
    <w:p w14:paraId="244F5108" w14:textId="77777777" w:rsidR="009D78A8" w:rsidRDefault="009D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1"/>
      <w:gridCol w:w="859"/>
      <w:gridCol w:w="4069"/>
    </w:tblGrid>
    <w:tr w:rsidR="00561757" w:rsidRPr="00561757" w14:paraId="6CDCE7B1" w14:textId="77777777" w:rsidTr="005B02B0">
      <w:trPr>
        <w:trHeight w:val="177"/>
      </w:trPr>
      <w:tc>
        <w:tcPr>
          <w:tcW w:w="4140" w:type="dxa"/>
          <w:tcBorders>
            <w:top w:val="thinThickThinSmallGap" w:sz="24" w:space="0" w:color="auto"/>
            <w:left w:val="nil"/>
            <w:bottom w:val="nil"/>
            <w:right w:val="nil"/>
          </w:tcBorders>
        </w:tcPr>
        <w:p w14:paraId="023407B0" w14:textId="77777777" w:rsidR="00561757" w:rsidRPr="00561757" w:rsidRDefault="00561757" w:rsidP="00561757">
          <w:pPr>
            <w:tabs>
              <w:tab w:val="center" w:pos="4252"/>
              <w:tab w:val="right" w:pos="8504"/>
            </w:tabs>
            <w:snapToGrid w:val="0"/>
            <w:rPr>
              <w:rFonts w:ascii="Times New Roman" w:hAnsi="Times New Roman"/>
              <w:sz w:val="18"/>
              <w:szCs w:val="18"/>
            </w:rPr>
          </w:pPr>
          <w:bookmarkStart w:id="2" w:name="_Hlk43809488"/>
          <w:r w:rsidRPr="00561757">
            <w:rPr>
              <w:rFonts w:ascii="Times New Roman" w:hAnsi="Times New Roman"/>
              <w:sz w:val="18"/>
              <w:szCs w:val="18"/>
            </w:rPr>
            <w:t>Hokuren Cooperative Feed Mills Co., LTD.</w:t>
          </w:r>
        </w:p>
      </w:tc>
      <w:tc>
        <w:tcPr>
          <w:tcW w:w="900" w:type="dxa"/>
          <w:tcBorders>
            <w:top w:val="thinThickThinSmallGap" w:sz="24" w:space="0" w:color="auto"/>
            <w:left w:val="nil"/>
            <w:bottom w:val="nil"/>
            <w:right w:val="nil"/>
          </w:tcBorders>
        </w:tcPr>
        <w:p w14:paraId="21179B45" w14:textId="144FFBF6" w:rsidR="00561757" w:rsidRPr="00561757" w:rsidRDefault="00561757" w:rsidP="00561757">
          <w:pPr>
            <w:tabs>
              <w:tab w:val="center" w:pos="4252"/>
              <w:tab w:val="right" w:pos="8504"/>
            </w:tabs>
            <w:snapToGrid w:val="0"/>
            <w:jc w:val="center"/>
            <w:rPr>
              <w:rFonts w:ascii="Century"/>
              <w:szCs w:val="24"/>
            </w:rPr>
          </w:pPr>
          <w:r w:rsidRPr="00561757">
            <w:rPr>
              <w:rFonts w:ascii="Century"/>
              <w:szCs w:val="24"/>
            </w:rPr>
            <w:fldChar w:fldCharType="begin"/>
          </w:r>
          <w:r w:rsidRPr="00561757">
            <w:rPr>
              <w:rFonts w:ascii="Century"/>
              <w:szCs w:val="24"/>
            </w:rPr>
            <w:instrText xml:space="preserve"> PAGE </w:instrText>
          </w:r>
          <w:r w:rsidRPr="00561757">
            <w:rPr>
              <w:rFonts w:ascii="Century"/>
              <w:szCs w:val="24"/>
            </w:rPr>
            <w:fldChar w:fldCharType="separate"/>
          </w:r>
          <w:r w:rsidR="00E90908">
            <w:rPr>
              <w:rFonts w:ascii="Century"/>
              <w:noProof/>
              <w:szCs w:val="24"/>
            </w:rPr>
            <w:t>3</w:t>
          </w:r>
          <w:r w:rsidRPr="00561757">
            <w:rPr>
              <w:rFonts w:ascii="Century"/>
              <w:szCs w:val="24"/>
            </w:rPr>
            <w:fldChar w:fldCharType="end"/>
          </w:r>
          <w:r w:rsidRPr="00561757">
            <w:rPr>
              <w:rFonts w:ascii="Century" w:hint="eastAsia"/>
              <w:szCs w:val="24"/>
            </w:rPr>
            <w:t>/</w:t>
          </w:r>
          <w:r w:rsidRPr="00561757">
            <w:rPr>
              <w:rFonts w:ascii="Century"/>
              <w:szCs w:val="24"/>
            </w:rPr>
            <w:fldChar w:fldCharType="begin"/>
          </w:r>
          <w:r w:rsidRPr="00561757">
            <w:rPr>
              <w:rFonts w:ascii="Century"/>
              <w:szCs w:val="24"/>
            </w:rPr>
            <w:instrText xml:space="preserve"> =</w:instrText>
          </w:r>
          <w:r w:rsidRPr="00561757">
            <w:rPr>
              <w:rFonts w:ascii="Century"/>
              <w:szCs w:val="24"/>
            </w:rPr>
            <w:fldChar w:fldCharType="begin"/>
          </w:r>
          <w:r w:rsidRPr="00561757">
            <w:rPr>
              <w:rFonts w:ascii="Century" w:hint="eastAsia"/>
              <w:szCs w:val="24"/>
            </w:rPr>
            <w:instrText>n</w:instrText>
          </w:r>
          <w:r w:rsidRPr="00561757">
            <w:rPr>
              <w:rFonts w:ascii="Century"/>
              <w:szCs w:val="24"/>
            </w:rPr>
            <w:instrText xml:space="preserve">umpages  </w:instrText>
          </w:r>
          <w:r w:rsidRPr="00561757">
            <w:rPr>
              <w:rFonts w:ascii="Century"/>
              <w:szCs w:val="24"/>
            </w:rPr>
            <w:fldChar w:fldCharType="separate"/>
          </w:r>
          <w:r w:rsidR="00B25B5D">
            <w:rPr>
              <w:rFonts w:ascii="Century"/>
              <w:noProof/>
              <w:szCs w:val="24"/>
            </w:rPr>
            <w:instrText>4</w:instrText>
          </w:r>
          <w:r w:rsidRPr="00561757">
            <w:rPr>
              <w:rFonts w:ascii="Century"/>
              <w:szCs w:val="24"/>
            </w:rPr>
            <w:fldChar w:fldCharType="end"/>
          </w:r>
          <w:r w:rsidRPr="00561757">
            <w:rPr>
              <w:rFonts w:ascii="Century"/>
              <w:szCs w:val="24"/>
            </w:rPr>
            <w:instrText xml:space="preserve">-1 </w:instrText>
          </w:r>
          <w:r w:rsidRPr="00561757">
            <w:rPr>
              <w:rFonts w:ascii="Century"/>
              <w:szCs w:val="24"/>
            </w:rPr>
            <w:fldChar w:fldCharType="separate"/>
          </w:r>
          <w:r w:rsidR="00B25B5D">
            <w:rPr>
              <w:rFonts w:ascii="Century"/>
              <w:noProof/>
              <w:szCs w:val="24"/>
            </w:rPr>
            <w:t>3</w:t>
          </w:r>
          <w:r w:rsidRPr="00561757">
            <w:rPr>
              <w:rFonts w:ascii="Century"/>
              <w:szCs w:val="24"/>
            </w:rPr>
            <w:fldChar w:fldCharType="end"/>
          </w:r>
        </w:p>
      </w:tc>
      <w:tc>
        <w:tcPr>
          <w:tcW w:w="4320" w:type="dxa"/>
          <w:tcBorders>
            <w:top w:val="thinThickThinSmallGap" w:sz="24" w:space="0" w:color="auto"/>
            <w:left w:val="nil"/>
            <w:bottom w:val="nil"/>
            <w:right w:val="nil"/>
          </w:tcBorders>
        </w:tcPr>
        <w:p w14:paraId="21AC5F9E" w14:textId="2907CC36" w:rsidR="00561757" w:rsidRPr="00561757" w:rsidRDefault="00561757" w:rsidP="00561757">
          <w:pPr>
            <w:tabs>
              <w:tab w:val="center" w:pos="4252"/>
              <w:tab w:val="right" w:pos="8504"/>
            </w:tabs>
            <w:snapToGrid w:val="0"/>
            <w:jc w:val="right"/>
            <w:rPr>
              <w:rFonts w:ascii="Times New Roman" w:hAnsi="Times New Roman"/>
              <w:sz w:val="18"/>
              <w:szCs w:val="18"/>
            </w:rPr>
          </w:pPr>
          <w:r w:rsidRPr="00561757">
            <w:rPr>
              <w:rFonts w:ascii="Times New Roman" w:hAnsi="Times New Roman"/>
              <w:sz w:val="18"/>
              <w:szCs w:val="18"/>
            </w:rPr>
            <w:t>Version:</w:t>
          </w:r>
          <w:r w:rsidR="00D14590">
            <w:rPr>
              <w:rFonts w:ascii="Times New Roman" w:hAnsi="Times New Roman" w:hint="eastAsia"/>
              <w:sz w:val="18"/>
              <w:szCs w:val="18"/>
            </w:rPr>
            <w:t>10.0</w:t>
          </w:r>
        </w:p>
      </w:tc>
    </w:tr>
    <w:bookmarkEnd w:id="2"/>
  </w:tbl>
  <w:p w14:paraId="71B17373" w14:textId="77777777" w:rsidR="00561757" w:rsidRDefault="0056175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F68FD" w14:textId="77777777" w:rsidR="009D78A8" w:rsidRDefault="009D78A8">
      <w:r>
        <w:separator/>
      </w:r>
    </w:p>
  </w:footnote>
  <w:footnote w:type="continuationSeparator" w:id="0">
    <w:p w14:paraId="41215AE0" w14:textId="77777777" w:rsidR="009D78A8" w:rsidRDefault="009D7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25A3"/>
    <w:multiLevelType w:val="hybridMultilevel"/>
    <w:tmpl w:val="293C4EB0"/>
    <w:lvl w:ilvl="0" w:tplc="FACABE82">
      <w:start w:val="1"/>
      <w:numFmt w:val="decimalEnclosedParen"/>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 w15:restartNumberingAfterBreak="0">
    <w:nsid w:val="285D28AC"/>
    <w:multiLevelType w:val="hybridMultilevel"/>
    <w:tmpl w:val="E15C3558"/>
    <w:lvl w:ilvl="0" w:tplc="147AE3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E122AF"/>
    <w:multiLevelType w:val="hybridMultilevel"/>
    <w:tmpl w:val="A7C48978"/>
    <w:lvl w:ilvl="0" w:tplc="DCD0D49A">
      <w:start w:val="1"/>
      <w:numFmt w:val="decimalEnclosedCircle"/>
      <w:lvlText w:val="%1"/>
      <w:lvlJc w:val="left"/>
      <w:pPr>
        <w:ind w:left="965" w:hanging="48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3" w15:restartNumberingAfterBreak="0">
    <w:nsid w:val="3B950DC0"/>
    <w:multiLevelType w:val="hybridMultilevel"/>
    <w:tmpl w:val="1DD4C32A"/>
    <w:lvl w:ilvl="0" w:tplc="50FEAD5C">
      <w:start w:val="1"/>
      <w:numFmt w:val="decimalEnclosedParen"/>
      <w:lvlText w:val="%1"/>
      <w:lvlJc w:val="left"/>
      <w:pPr>
        <w:tabs>
          <w:tab w:val="num" w:pos="613"/>
        </w:tabs>
        <w:ind w:left="613" w:hanging="36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4" w15:restartNumberingAfterBreak="0">
    <w:nsid w:val="427E2A7E"/>
    <w:multiLevelType w:val="hybridMultilevel"/>
    <w:tmpl w:val="1CB6F5D2"/>
    <w:lvl w:ilvl="0" w:tplc="09AC5910">
      <w:start w:val="1"/>
      <w:numFmt w:val="aiueoFullWidth"/>
      <w:suff w:val="space"/>
      <w:lvlText w:val="%1．"/>
      <w:lvlJc w:val="left"/>
      <w:pPr>
        <w:ind w:left="1148" w:hanging="420"/>
      </w:pPr>
      <w:rPr>
        <w:rFonts w:hint="eastAsia"/>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5" w15:restartNumberingAfterBreak="0">
    <w:nsid w:val="4F484B81"/>
    <w:multiLevelType w:val="hybridMultilevel"/>
    <w:tmpl w:val="942CD64A"/>
    <w:lvl w:ilvl="0" w:tplc="347E4CE6">
      <w:start w:val="2"/>
      <w:numFmt w:val="decimal"/>
      <w:lvlText w:val="%1"/>
      <w:lvlJc w:val="left"/>
      <w:pPr>
        <w:tabs>
          <w:tab w:val="num" w:pos="481"/>
        </w:tabs>
        <w:ind w:left="481" w:hanging="360"/>
      </w:pPr>
      <w:rPr>
        <w:rFonts w:ascii="ＭＳ ゴシック" w:eastAsia="ＭＳ ゴシック" w:hAnsi="ＭＳ ゴシック" w:hint="default"/>
        <w:b/>
      </w:rPr>
    </w:lvl>
    <w:lvl w:ilvl="1" w:tplc="04090017" w:tentative="1">
      <w:start w:val="1"/>
      <w:numFmt w:val="aiueoFullWidth"/>
      <w:lvlText w:val="(%2)"/>
      <w:lvlJc w:val="left"/>
      <w:pPr>
        <w:tabs>
          <w:tab w:val="num" w:pos="961"/>
        </w:tabs>
        <w:ind w:left="961" w:hanging="420"/>
      </w:pPr>
    </w:lvl>
    <w:lvl w:ilvl="2" w:tplc="04090011" w:tentative="1">
      <w:start w:val="1"/>
      <w:numFmt w:val="decimalEnclosedCircle"/>
      <w:lvlText w:val="%3"/>
      <w:lvlJc w:val="left"/>
      <w:pPr>
        <w:tabs>
          <w:tab w:val="num" w:pos="1381"/>
        </w:tabs>
        <w:ind w:left="1381" w:hanging="420"/>
      </w:pPr>
    </w:lvl>
    <w:lvl w:ilvl="3" w:tplc="0409000F" w:tentative="1">
      <w:start w:val="1"/>
      <w:numFmt w:val="decimal"/>
      <w:lvlText w:val="%4."/>
      <w:lvlJc w:val="left"/>
      <w:pPr>
        <w:tabs>
          <w:tab w:val="num" w:pos="1801"/>
        </w:tabs>
        <w:ind w:left="1801" w:hanging="420"/>
      </w:pPr>
    </w:lvl>
    <w:lvl w:ilvl="4" w:tplc="04090017" w:tentative="1">
      <w:start w:val="1"/>
      <w:numFmt w:val="aiueoFullWidth"/>
      <w:lvlText w:val="(%5)"/>
      <w:lvlJc w:val="left"/>
      <w:pPr>
        <w:tabs>
          <w:tab w:val="num" w:pos="2221"/>
        </w:tabs>
        <w:ind w:left="2221" w:hanging="420"/>
      </w:pPr>
    </w:lvl>
    <w:lvl w:ilvl="5" w:tplc="04090011" w:tentative="1">
      <w:start w:val="1"/>
      <w:numFmt w:val="decimalEnclosedCircle"/>
      <w:lvlText w:val="%6"/>
      <w:lvlJc w:val="left"/>
      <w:pPr>
        <w:tabs>
          <w:tab w:val="num" w:pos="2641"/>
        </w:tabs>
        <w:ind w:left="2641" w:hanging="420"/>
      </w:pPr>
    </w:lvl>
    <w:lvl w:ilvl="6" w:tplc="0409000F" w:tentative="1">
      <w:start w:val="1"/>
      <w:numFmt w:val="decimal"/>
      <w:lvlText w:val="%7."/>
      <w:lvlJc w:val="left"/>
      <w:pPr>
        <w:tabs>
          <w:tab w:val="num" w:pos="3061"/>
        </w:tabs>
        <w:ind w:left="3061" w:hanging="420"/>
      </w:pPr>
    </w:lvl>
    <w:lvl w:ilvl="7" w:tplc="04090017" w:tentative="1">
      <w:start w:val="1"/>
      <w:numFmt w:val="aiueoFullWidth"/>
      <w:lvlText w:val="(%8)"/>
      <w:lvlJc w:val="left"/>
      <w:pPr>
        <w:tabs>
          <w:tab w:val="num" w:pos="3481"/>
        </w:tabs>
        <w:ind w:left="3481" w:hanging="420"/>
      </w:pPr>
    </w:lvl>
    <w:lvl w:ilvl="8" w:tplc="04090011" w:tentative="1">
      <w:start w:val="1"/>
      <w:numFmt w:val="decimalEnclosedCircle"/>
      <w:lvlText w:val="%9"/>
      <w:lvlJc w:val="left"/>
      <w:pPr>
        <w:tabs>
          <w:tab w:val="num" w:pos="3901"/>
        </w:tabs>
        <w:ind w:left="3901" w:hanging="420"/>
      </w:pPr>
    </w:lvl>
  </w:abstractNum>
  <w:abstractNum w:abstractNumId="6" w15:restartNumberingAfterBreak="0">
    <w:nsid w:val="5D0266C0"/>
    <w:multiLevelType w:val="hybridMultilevel"/>
    <w:tmpl w:val="3E386C2A"/>
    <w:lvl w:ilvl="0" w:tplc="ABF6A516">
      <w:start w:val="1"/>
      <w:numFmt w:val="aiueoFullWidth"/>
      <w:lvlText w:val="%1"/>
      <w:lvlJc w:val="left"/>
      <w:pPr>
        <w:ind w:left="1148" w:hanging="420"/>
      </w:pPr>
      <w:rPr>
        <w:rFonts w:hint="eastAsia"/>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7" w15:restartNumberingAfterBreak="0">
    <w:nsid w:val="664B0B5A"/>
    <w:multiLevelType w:val="hybridMultilevel"/>
    <w:tmpl w:val="3E3CDE5A"/>
    <w:lvl w:ilvl="0" w:tplc="C0F03388">
      <w:start w:val="1"/>
      <w:numFmt w:val="decimalEnclosedParen"/>
      <w:lvlText w:val="%1"/>
      <w:lvlJc w:val="left"/>
      <w:pPr>
        <w:tabs>
          <w:tab w:val="num" w:pos="613"/>
        </w:tabs>
        <w:ind w:left="613" w:hanging="36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8" w15:restartNumberingAfterBreak="0">
    <w:nsid w:val="761259DF"/>
    <w:multiLevelType w:val="hybridMultilevel"/>
    <w:tmpl w:val="D1845ECE"/>
    <w:lvl w:ilvl="0" w:tplc="356A942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F361436"/>
    <w:multiLevelType w:val="hybridMultilevel"/>
    <w:tmpl w:val="62C451FA"/>
    <w:lvl w:ilvl="0" w:tplc="49E4474A">
      <w:numFmt w:val="bullet"/>
      <w:suff w:val="nothing"/>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5"/>
  </w:num>
  <w:num w:numId="3">
    <w:abstractNumId w:val="3"/>
  </w:num>
  <w:num w:numId="4">
    <w:abstractNumId w:val="7"/>
  </w:num>
  <w:num w:numId="5">
    <w:abstractNumId w:val="0"/>
  </w:num>
  <w:num w:numId="6">
    <w:abstractNumId w:val="1"/>
  </w:num>
  <w:num w:numId="7">
    <w:abstractNumId w:val="9"/>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167"/>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376"/>
    <w:rsid w:val="00003625"/>
    <w:rsid w:val="000676C2"/>
    <w:rsid w:val="00080607"/>
    <w:rsid w:val="000912B9"/>
    <w:rsid w:val="00100E89"/>
    <w:rsid w:val="00104F98"/>
    <w:rsid w:val="001055E3"/>
    <w:rsid w:val="00124564"/>
    <w:rsid w:val="00137435"/>
    <w:rsid w:val="00197B17"/>
    <w:rsid w:val="00212B02"/>
    <w:rsid w:val="002C77F1"/>
    <w:rsid w:val="002F768A"/>
    <w:rsid w:val="003429F7"/>
    <w:rsid w:val="00365C03"/>
    <w:rsid w:val="003972F5"/>
    <w:rsid w:val="003B48A6"/>
    <w:rsid w:val="003E645D"/>
    <w:rsid w:val="003F6BC1"/>
    <w:rsid w:val="0041530F"/>
    <w:rsid w:val="004518BD"/>
    <w:rsid w:val="00463D34"/>
    <w:rsid w:val="0047176A"/>
    <w:rsid w:val="00484865"/>
    <w:rsid w:val="00492CD6"/>
    <w:rsid w:val="004A5245"/>
    <w:rsid w:val="004F3618"/>
    <w:rsid w:val="00561757"/>
    <w:rsid w:val="00580D78"/>
    <w:rsid w:val="005830C8"/>
    <w:rsid w:val="005B05AD"/>
    <w:rsid w:val="005C3BC2"/>
    <w:rsid w:val="005E1820"/>
    <w:rsid w:val="00617B5C"/>
    <w:rsid w:val="00620CE7"/>
    <w:rsid w:val="00630685"/>
    <w:rsid w:val="006418FF"/>
    <w:rsid w:val="00651C16"/>
    <w:rsid w:val="00651E39"/>
    <w:rsid w:val="00697FD3"/>
    <w:rsid w:val="006E63C9"/>
    <w:rsid w:val="00707E21"/>
    <w:rsid w:val="00745D2F"/>
    <w:rsid w:val="00753B63"/>
    <w:rsid w:val="007721D6"/>
    <w:rsid w:val="00782E03"/>
    <w:rsid w:val="00791376"/>
    <w:rsid w:val="007A6D68"/>
    <w:rsid w:val="007C2ED9"/>
    <w:rsid w:val="007C5B2D"/>
    <w:rsid w:val="00871AC4"/>
    <w:rsid w:val="008729E8"/>
    <w:rsid w:val="008E6071"/>
    <w:rsid w:val="00935125"/>
    <w:rsid w:val="009700BA"/>
    <w:rsid w:val="009832E7"/>
    <w:rsid w:val="009A1D86"/>
    <w:rsid w:val="009B6BD4"/>
    <w:rsid w:val="009D78A8"/>
    <w:rsid w:val="00A9257E"/>
    <w:rsid w:val="00A97119"/>
    <w:rsid w:val="00AC7C36"/>
    <w:rsid w:val="00AF2113"/>
    <w:rsid w:val="00B03C0B"/>
    <w:rsid w:val="00B25B5D"/>
    <w:rsid w:val="00B50862"/>
    <w:rsid w:val="00BA031F"/>
    <w:rsid w:val="00BD44C5"/>
    <w:rsid w:val="00BD54D0"/>
    <w:rsid w:val="00BF0887"/>
    <w:rsid w:val="00C63ECC"/>
    <w:rsid w:val="00C73595"/>
    <w:rsid w:val="00CB00F0"/>
    <w:rsid w:val="00CF41C1"/>
    <w:rsid w:val="00D0419A"/>
    <w:rsid w:val="00D14590"/>
    <w:rsid w:val="00D25636"/>
    <w:rsid w:val="00DC2F56"/>
    <w:rsid w:val="00DC6548"/>
    <w:rsid w:val="00DE1BEF"/>
    <w:rsid w:val="00DE27DB"/>
    <w:rsid w:val="00DF4F0F"/>
    <w:rsid w:val="00E12BA5"/>
    <w:rsid w:val="00E346F9"/>
    <w:rsid w:val="00E449DA"/>
    <w:rsid w:val="00E52271"/>
    <w:rsid w:val="00E87331"/>
    <w:rsid w:val="00E90908"/>
    <w:rsid w:val="00F05E26"/>
    <w:rsid w:val="00F12DDD"/>
    <w:rsid w:val="00F70DBB"/>
    <w:rsid w:val="00F76B44"/>
    <w:rsid w:val="00F8491A"/>
    <w:rsid w:val="00FC586B"/>
    <w:rsid w:val="00FE4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D6579B3"/>
  <w15:docId w15:val="{CF9482D7-20BE-4969-A660-7EEB9C4B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styleId="a4">
    <w:name w:val="annotation reference"/>
    <w:semiHidden/>
    <w:rPr>
      <w:sz w:val="18"/>
      <w:szCs w:val="18"/>
    </w:rPr>
  </w:style>
  <w:style w:type="paragraph" w:styleId="a5">
    <w:name w:val="annotation text"/>
    <w:basedOn w:val="a"/>
    <w:semiHidden/>
    <w:pPr>
      <w:jc w:val="left"/>
    </w:pPr>
  </w:style>
  <w:style w:type="paragraph" w:styleId="a6">
    <w:name w:val="annotation subject"/>
    <w:basedOn w:val="a5"/>
    <w:next w:val="a5"/>
    <w:semiHidden/>
    <w:rPr>
      <w:b/>
      <w:bCs/>
    </w:rPr>
  </w:style>
  <w:style w:type="paragraph" w:styleId="a7">
    <w:name w:val="Balloon Text"/>
    <w:basedOn w:val="a"/>
    <w:semiHidden/>
    <w:rPr>
      <w:rFonts w:ascii="Arial" w:eastAsia="ＭＳ ゴシック" w:hAnsi="Arial"/>
      <w:sz w:val="18"/>
      <w:szCs w:val="18"/>
    </w:rPr>
  </w:style>
  <w:style w:type="paragraph" w:styleId="a8">
    <w:name w:val="footer"/>
    <w:basedOn w:val="a"/>
    <w:pPr>
      <w:tabs>
        <w:tab w:val="center" w:pos="4252"/>
        <w:tab w:val="right" w:pos="8504"/>
      </w:tabs>
      <w:snapToGrid w:val="0"/>
    </w:pPr>
  </w:style>
  <w:style w:type="character" w:styleId="a9">
    <w:name w:val="page number"/>
    <w:basedOn w:val="a0"/>
  </w:style>
  <w:style w:type="table" w:styleId="aa">
    <w:name w:val="Table Grid"/>
    <w:basedOn w:val="a1"/>
    <w:rsid w:val="00DC2F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57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468</Words>
  <Characters>2672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58  規程管理規程</vt:lpstr>
      <vt:lpstr>58.規程管理規程</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  規程管理規程</dc:title>
  <dc:subject/>
  <dc:creator>野口</dc:creator>
  <cp:keywords/>
  <cp:lastModifiedBy>ホクレンくみあい飼料株式会社</cp:lastModifiedBy>
  <cp:revision>4</cp:revision>
  <cp:lastPrinted>2020-07-07T08:12:00Z</cp:lastPrinted>
  <dcterms:created xsi:type="dcterms:W3CDTF">2020-07-07T06:07:00Z</dcterms:created>
  <dcterms:modified xsi:type="dcterms:W3CDTF">2021-05-25T00:39:00Z</dcterms:modified>
</cp:coreProperties>
</file>